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ECBB" w14:textId="77777777" w:rsidR="00871D8B" w:rsidRDefault="00197024">
      <w:pPr>
        <w:pBdr>
          <w:top w:val="nil"/>
          <w:left w:val="nil"/>
          <w:bottom w:val="nil"/>
          <w:right w:val="nil"/>
          <w:between w:val="nil"/>
        </w:pBdr>
        <w:spacing w:after="280" w:line="240" w:lineRule="auto"/>
        <w:ind w:left="0" w:hanging="2"/>
        <w:rPr>
          <w:rFonts w:ascii="Arial" w:eastAsia="Arial" w:hAnsi="Arial" w:cs="Arial"/>
          <w:color w:val="000000"/>
        </w:rPr>
      </w:pPr>
      <w:bookmarkStart w:id="0" w:name="_GoBack"/>
      <w:bookmarkEnd w:id="0"/>
      <w:r>
        <w:rPr>
          <w:rFonts w:ascii="Arial" w:eastAsia="Arial" w:hAnsi="Arial" w:cs="Arial"/>
        </w:rPr>
        <w:t xml:space="preserve"> </w:t>
      </w:r>
      <w:r>
        <w:rPr>
          <w:noProof/>
          <w:lang w:val="es-CL" w:eastAsia="es-CL"/>
        </w:rPr>
        <w:drawing>
          <wp:anchor distT="0" distB="0" distL="114300" distR="114300" simplePos="0" relativeHeight="251658240" behindDoc="0" locked="0" layoutInCell="1" hidden="0" allowOverlap="1" wp14:anchorId="4EFB59FE" wp14:editId="1BB838F9">
            <wp:simplePos x="0" y="0"/>
            <wp:positionH relativeFrom="column">
              <wp:posOffset>4728210</wp:posOffset>
            </wp:positionH>
            <wp:positionV relativeFrom="paragraph">
              <wp:posOffset>-451484</wp:posOffset>
            </wp:positionV>
            <wp:extent cx="1268095" cy="125984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268095" cy="1259840"/>
                    </a:xfrm>
                    <a:prstGeom prst="rect">
                      <a:avLst/>
                    </a:prstGeom>
                    <a:ln/>
                  </pic:spPr>
                </pic:pic>
              </a:graphicData>
            </a:graphic>
          </wp:anchor>
        </w:drawing>
      </w:r>
      <w:r>
        <w:rPr>
          <w:noProof/>
          <w:lang w:val="es-CL" w:eastAsia="es-CL"/>
        </w:rPr>
        <w:drawing>
          <wp:anchor distT="0" distB="0" distL="114300" distR="114300" simplePos="0" relativeHeight="251659264" behindDoc="0" locked="0" layoutInCell="1" hidden="0" allowOverlap="1" wp14:anchorId="056E57D1" wp14:editId="752B989B">
            <wp:simplePos x="0" y="0"/>
            <wp:positionH relativeFrom="column">
              <wp:posOffset>-224154</wp:posOffset>
            </wp:positionH>
            <wp:positionV relativeFrom="paragraph">
              <wp:posOffset>-394969</wp:posOffset>
            </wp:positionV>
            <wp:extent cx="1460500" cy="115189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460500" cy="1151890"/>
                    </a:xfrm>
                    <a:prstGeom prst="rect">
                      <a:avLst/>
                    </a:prstGeom>
                    <a:ln/>
                  </pic:spPr>
                </pic:pic>
              </a:graphicData>
            </a:graphic>
          </wp:anchor>
        </w:drawing>
      </w:r>
    </w:p>
    <w:p w14:paraId="72A27FF9" w14:textId="77777777" w:rsidR="00871D8B" w:rsidRDefault="00871D8B">
      <w:pPr>
        <w:ind w:left="0" w:hanging="2"/>
      </w:pPr>
    </w:p>
    <w:p w14:paraId="5F145C94" w14:textId="77777777" w:rsidR="00871D8B" w:rsidRDefault="00871D8B">
      <w:pPr>
        <w:ind w:left="0" w:hanging="2"/>
      </w:pPr>
    </w:p>
    <w:p w14:paraId="2B3093FA" w14:textId="77777777" w:rsidR="00871D8B" w:rsidRDefault="00871D8B">
      <w:pPr>
        <w:ind w:left="0" w:hanging="2"/>
      </w:pPr>
    </w:p>
    <w:p w14:paraId="01A99B1E" w14:textId="77777777" w:rsidR="00871D8B" w:rsidRDefault="00871D8B">
      <w:pPr>
        <w:pBdr>
          <w:top w:val="nil"/>
          <w:left w:val="nil"/>
          <w:bottom w:val="nil"/>
          <w:right w:val="nil"/>
          <w:between w:val="nil"/>
        </w:pBdr>
        <w:tabs>
          <w:tab w:val="left" w:pos="1650"/>
        </w:tabs>
        <w:spacing w:after="280" w:line="240" w:lineRule="auto"/>
        <w:ind w:left="0" w:hanging="2"/>
        <w:rPr>
          <w:color w:val="000000"/>
        </w:rPr>
      </w:pPr>
    </w:p>
    <w:p w14:paraId="62B07156" w14:textId="77777777" w:rsidR="00871D8B" w:rsidRDefault="00197024">
      <w:pPr>
        <w:pBdr>
          <w:top w:val="nil"/>
          <w:left w:val="nil"/>
          <w:bottom w:val="nil"/>
          <w:right w:val="nil"/>
          <w:between w:val="nil"/>
        </w:pBdr>
        <w:spacing w:after="280" w:line="240" w:lineRule="auto"/>
        <w:ind w:left="2" w:hanging="4"/>
        <w:jc w:val="center"/>
        <w:rPr>
          <w:rFonts w:ascii="Arial" w:eastAsia="Arial" w:hAnsi="Arial" w:cs="Arial"/>
          <w:color w:val="000000"/>
          <w:sz w:val="40"/>
          <w:szCs w:val="40"/>
        </w:rPr>
      </w:pPr>
      <w:r>
        <w:rPr>
          <w:rFonts w:ascii="Arial" w:eastAsia="Arial" w:hAnsi="Arial" w:cs="Arial"/>
          <w:b/>
          <w:color w:val="000000"/>
          <w:sz w:val="40"/>
          <w:szCs w:val="40"/>
        </w:rPr>
        <w:t xml:space="preserve">BASES </w:t>
      </w:r>
    </w:p>
    <w:p w14:paraId="25F8ED3A" w14:textId="77777777" w:rsidR="00871D8B" w:rsidRDefault="00197024">
      <w:pPr>
        <w:pBdr>
          <w:top w:val="nil"/>
          <w:left w:val="nil"/>
          <w:bottom w:val="nil"/>
          <w:right w:val="nil"/>
          <w:between w:val="nil"/>
        </w:pBdr>
        <w:spacing w:after="280" w:line="240" w:lineRule="auto"/>
        <w:ind w:left="2" w:hanging="4"/>
        <w:jc w:val="center"/>
        <w:rPr>
          <w:rFonts w:ascii="Arial" w:eastAsia="Arial" w:hAnsi="Arial" w:cs="Arial"/>
          <w:color w:val="000000"/>
          <w:sz w:val="40"/>
          <w:szCs w:val="40"/>
        </w:rPr>
      </w:pPr>
      <w:r>
        <w:rPr>
          <w:rFonts w:ascii="Arial" w:eastAsia="Arial" w:hAnsi="Arial" w:cs="Arial"/>
          <w:b/>
          <w:color w:val="000000"/>
          <w:sz w:val="40"/>
          <w:szCs w:val="40"/>
        </w:rPr>
        <w:t xml:space="preserve">FONDO PRESUPUESTO </w:t>
      </w:r>
    </w:p>
    <w:p w14:paraId="59B1881C" w14:textId="77777777" w:rsidR="00871D8B" w:rsidRDefault="008C61F9">
      <w:pPr>
        <w:pBdr>
          <w:top w:val="nil"/>
          <w:left w:val="nil"/>
          <w:bottom w:val="nil"/>
          <w:right w:val="nil"/>
          <w:between w:val="nil"/>
        </w:pBdr>
        <w:spacing w:after="280" w:line="240" w:lineRule="auto"/>
        <w:ind w:left="0" w:hanging="2"/>
        <w:jc w:val="center"/>
        <w:rPr>
          <w:rFonts w:ascii="Arial" w:eastAsia="Arial" w:hAnsi="Arial" w:cs="Arial"/>
          <w:color w:val="000000"/>
          <w:sz w:val="40"/>
          <w:szCs w:val="40"/>
        </w:rPr>
      </w:pPr>
      <w:r>
        <w:rPr>
          <w:noProof/>
          <w:lang w:val="es-CL" w:eastAsia="es-CL"/>
        </w:rPr>
        <w:drawing>
          <wp:anchor distT="0" distB="0" distL="114300" distR="114300" simplePos="0" relativeHeight="251660288" behindDoc="0" locked="0" layoutInCell="1" hidden="0" allowOverlap="1" wp14:anchorId="248A6E8B" wp14:editId="6DBF8443">
            <wp:simplePos x="0" y="0"/>
            <wp:positionH relativeFrom="column">
              <wp:posOffset>1270635</wp:posOffset>
            </wp:positionH>
            <wp:positionV relativeFrom="paragraph">
              <wp:posOffset>259715</wp:posOffset>
            </wp:positionV>
            <wp:extent cx="3143885" cy="302387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143885" cy="3023870"/>
                    </a:xfrm>
                    <a:prstGeom prst="rect">
                      <a:avLst/>
                    </a:prstGeom>
                    <a:ln/>
                  </pic:spPr>
                </pic:pic>
              </a:graphicData>
            </a:graphic>
          </wp:anchor>
        </w:drawing>
      </w:r>
      <w:r w:rsidR="00F546D5">
        <w:rPr>
          <w:rFonts w:ascii="Arial" w:eastAsia="Arial" w:hAnsi="Arial" w:cs="Arial"/>
          <w:b/>
          <w:color w:val="000000"/>
          <w:sz w:val="40"/>
          <w:szCs w:val="40"/>
        </w:rPr>
        <w:t>PARTICIPATIVO JUVENIL 2024</w:t>
      </w:r>
      <w:r w:rsidR="00197024">
        <w:rPr>
          <w:rFonts w:ascii="Arial" w:eastAsia="Arial" w:hAnsi="Arial" w:cs="Arial"/>
          <w:b/>
          <w:color w:val="000000"/>
          <w:sz w:val="40"/>
          <w:szCs w:val="40"/>
        </w:rPr>
        <w:t xml:space="preserve">    </w:t>
      </w:r>
    </w:p>
    <w:p w14:paraId="0ABF834D" w14:textId="77777777" w:rsidR="00871D8B" w:rsidRDefault="00871D8B">
      <w:pPr>
        <w:pBdr>
          <w:top w:val="nil"/>
          <w:left w:val="nil"/>
          <w:bottom w:val="nil"/>
          <w:right w:val="nil"/>
          <w:between w:val="nil"/>
        </w:pBdr>
        <w:spacing w:before="280" w:after="280" w:line="240" w:lineRule="auto"/>
        <w:ind w:left="2" w:hanging="4"/>
        <w:jc w:val="center"/>
        <w:rPr>
          <w:rFonts w:ascii="Arial" w:eastAsia="Arial" w:hAnsi="Arial" w:cs="Arial"/>
          <w:color w:val="000000"/>
          <w:sz w:val="40"/>
          <w:szCs w:val="40"/>
        </w:rPr>
      </w:pPr>
    </w:p>
    <w:p w14:paraId="701CCE60" w14:textId="77777777" w:rsidR="00871D8B" w:rsidRDefault="00871D8B">
      <w:pPr>
        <w:pBdr>
          <w:top w:val="nil"/>
          <w:left w:val="nil"/>
          <w:bottom w:val="nil"/>
          <w:right w:val="nil"/>
          <w:between w:val="nil"/>
        </w:pBdr>
        <w:spacing w:before="280" w:after="280" w:line="240" w:lineRule="auto"/>
        <w:ind w:left="2" w:hanging="4"/>
        <w:rPr>
          <w:rFonts w:ascii="Arial" w:eastAsia="Arial" w:hAnsi="Arial" w:cs="Arial"/>
          <w:color w:val="000000"/>
          <w:sz w:val="40"/>
          <w:szCs w:val="40"/>
        </w:rPr>
      </w:pPr>
    </w:p>
    <w:p w14:paraId="1C263BED" w14:textId="77777777" w:rsidR="008C61F9" w:rsidRDefault="008C61F9">
      <w:pPr>
        <w:pBdr>
          <w:top w:val="nil"/>
          <w:left w:val="nil"/>
          <w:bottom w:val="nil"/>
          <w:right w:val="nil"/>
          <w:between w:val="nil"/>
        </w:pBdr>
        <w:spacing w:before="280" w:after="280" w:line="240" w:lineRule="auto"/>
        <w:ind w:left="2" w:hanging="4"/>
        <w:jc w:val="center"/>
        <w:rPr>
          <w:rFonts w:ascii="Arial" w:eastAsia="Arial" w:hAnsi="Arial" w:cs="Arial"/>
          <w:b/>
          <w:color w:val="000000"/>
          <w:sz w:val="40"/>
          <w:szCs w:val="40"/>
        </w:rPr>
      </w:pPr>
    </w:p>
    <w:p w14:paraId="01D5C11A" w14:textId="77777777" w:rsidR="008C61F9" w:rsidRDefault="008C61F9">
      <w:pPr>
        <w:pBdr>
          <w:top w:val="nil"/>
          <w:left w:val="nil"/>
          <w:bottom w:val="nil"/>
          <w:right w:val="nil"/>
          <w:between w:val="nil"/>
        </w:pBdr>
        <w:spacing w:before="280" w:after="280" w:line="240" w:lineRule="auto"/>
        <w:ind w:left="2" w:hanging="4"/>
        <w:jc w:val="center"/>
        <w:rPr>
          <w:rFonts w:ascii="Arial" w:eastAsia="Arial" w:hAnsi="Arial" w:cs="Arial"/>
          <w:b/>
          <w:color w:val="000000"/>
          <w:sz w:val="40"/>
          <w:szCs w:val="40"/>
        </w:rPr>
      </w:pPr>
    </w:p>
    <w:p w14:paraId="005DB94C" w14:textId="77777777" w:rsidR="008C61F9" w:rsidRDefault="008C61F9">
      <w:pPr>
        <w:pBdr>
          <w:top w:val="nil"/>
          <w:left w:val="nil"/>
          <w:bottom w:val="nil"/>
          <w:right w:val="nil"/>
          <w:between w:val="nil"/>
        </w:pBdr>
        <w:spacing w:before="280" w:after="280" w:line="240" w:lineRule="auto"/>
        <w:ind w:left="2" w:hanging="4"/>
        <w:jc w:val="center"/>
        <w:rPr>
          <w:rFonts w:ascii="Arial" w:eastAsia="Arial" w:hAnsi="Arial" w:cs="Arial"/>
          <w:b/>
          <w:color w:val="000000"/>
          <w:sz w:val="40"/>
          <w:szCs w:val="40"/>
        </w:rPr>
      </w:pPr>
    </w:p>
    <w:p w14:paraId="269A4A97" w14:textId="77777777" w:rsidR="008C61F9" w:rsidRDefault="008C61F9">
      <w:pPr>
        <w:pBdr>
          <w:top w:val="nil"/>
          <w:left w:val="nil"/>
          <w:bottom w:val="nil"/>
          <w:right w:val="nil"/>
          <w:between w:val="nil"/>
        </w:pBdr>
        <w:spacing w:before="280" w:after="280" w:line="240" w:lineRule="auto"/>
        <w:ind w:left="2" w:hanging="4"/>
        <w:jc w:val="center"/>
        <w:rPr>
          <w:rFonts w:ascii="Arial" w:eastAsia="Arial" w:hAnsi="Arial" w:cs="Arial"/>
          <w:b/>
          <w:color w:val="000000"/>
          <w:sz w:val="40"/>
          <w:szCs w:val="40"/>
        </w:rPr>
      </w:pPr>
    </w:p>
    <w:p w14:paraId="082C5340" w14:textId="77777777" w:rsidR="008C61F9" w:rsidRDefault="008C61F9">
      <w:pPr>
        <w:pBdr>
          <w:top w:val="nil"/>
          <w:left w:val="nil"/>
          <w:bottom w:val="nil"/>
          <w:right w:val="nil"/>
          <w:between w:val="nil"/>
        </w:pBdr>
        <w:spacing w:before="280" w:after="280" w:line="240" w:lineRule="auto"/>
        <w:ind w:left="2" w:hanging="4"/>
        <w:jc w:val="center"/>
        <w:rPr>
          <w:rFonts w:ascii="Arial" w:eastAsia="Arial" w:hAnsi="Arial" w:cs="Arial"/>
          <w:b/>
          <w:color w:val="000000"/>
          <w:sz w:val="40"/>
          <w:szCs w:val="40"/>
        </w:rPr>
      </w:pPr>
    </w:p>
    <w:p w14:paraId="27828403" w14:textId="77777777" w:rsidR="00871D8B" w:rsidRDefault="00197024">
      <w:pPr>
        <w:pBdr>
          <w:top w:val="nil"/>
          <w:left w:val="nil"/>
          <w:bottom w:val="nil"/>
          <w:right w:val="nil"/>
          <w:between w:val="nil"/>
        </w:pBdr>
        <w:spacing w:before="280" w:after="280" w:line="240" w:lineRule="auto"/>
        <w:ind w:left="2" w:hanging="4"/>
        <w:jc w:val="center"/>
        <w:rPr>
          <w:rFonts w:ascii="Arial" w:eastAsia="Arial" w:hAnsi="Arial" w:cs="Arial"/>
          <w:color w:val="000000"/>
          <w:sz w:val="40"/>
          <w:szCs w:val="40"/>
        </w:rPr>
      </w:pPr>
      <w:r>
        <w:rPr>
          <w:rFonts w:ascii="Arial" w:eastAsia="Arial" w:hAnsi="Arial" w:cs="Arial"/>
          <w:b/>
          <w:color w:val="000000"/>
          <w:sz w:val="40"/>
          <w:szCs w:val="40"/>
        </w:rPr>
        <w:t>OFICINA DE LA JUVENTUD</w:t>
      </w:r>
    </w:p>
    <w:p w14:paraId="550F1EB0" w14:textId="77777777" w:rsidR="00871D8B" w:rsidRDefault="00197024">
      <w:pPr>
        <w:pBdr>
          <w:top w:val="nil"/>
          <w:left w:val="nil"/>
          <w:bottom w:val="nil"/>
          <w:right w:val="nil"/>
          <w:between w:val="nil"/>
        </w:pBdr>
        <w:spacing w:before="280" w:after="280" w:line="240" w:lineRule="auto"/>
        <w:ind w:left="2" w:hanging="4"/>
        <w:jc w:val="center"/>
        <w:rPr>
          <w:rFonts w:ascii="Arial" w:eastAsia="Arial" w:hAnsi="Arial" w:cs="Arial"/>
          <w:color w:val="000000"/>
          <w:sz w:val="40"/>
          <w:szCs w:val="40"/>
        </w:rPr>
      </w:pPr>
      <w:r>
        <w:rPr>
          <w:rFonts w:ascii="Arial" w:eastAsia="Arial" w:hAnsi="Arial" w:cs="Arial"/>
          <w:b/>
          <w:color w:val="000000"/>
          <w:sz w:val="40"/>
          <w:szCs w:val="40"/>
        </w:rPr>
        <w:t>MUNICIPALIDAD DE PUERTO MONTT</w:t>
      </w:r>
    </w:p>
    <w:p w14:paraId="4019173C" w14:textId="77777777" w:rsidR="00871D8B" w:rsidRDefault="00197024">
      <w:pPr>
        <w:pBdr>
          <w:top w:val="nil"/>
          <w:left w:val="nil"/>
          <w:bottom w:val="nil"/>
          <w:right w:val="nil"/>
          <w:between w:val="nil"/>
        </w:pBdr>
        <w:spacing w:after="280" w:line="276" w:lineRule="auto"/>
        <w:ind w:left="0" w:hanging="2"/>
        <w:rPr>
          <w:rFonts w:ascii="Arial" w:eastAsia="Arial" w:hAnsi="Arial" w:cs="Arial"/>
          <w:color w:val="000000"/>
        </w:rPr>
      </w:pPr>
      <w:r>
        <w:rPr>
          <w:color w:val="000000"/>
        </w:rPr>
        <w:t xml:space="preserve"> </w:t>
      </w:r>
      <w:r>
        <w:br w:type="page"/>
      </w:r>
      <w:r>
        <w:rPr>
          <w:rFonts w:ascii="Arial" w:eastAsia="Arial" w:hAnsi="Arial" w:cs="Arial"/>
          <w:b/>
          <w:color w:val="000000"/>
        </w:rPr>
        <w:lastRenderedPageBreak/>
        <w:t xml:space="preserve">    I. PRINCIPIOS BÁSICOS </w:t>
      </w:r>
    </w:p>
    <w:p w14:paraId="1D9D35B6" w14:textId="77777777" w:rsidR="00871D8B" w:rsidRDefault="00197024">
      <w:pPr>
        <w:pBdr>
          <w:top w:val="nil"/>
          <w:left w:val="nil"/>
          <w:bottom w:val="nil"/>
          <w:right w:val="nil"/>
          <w:between w:val="nil"/>
        </w:pBdr>
        <w:spacing w:before="280" w:after="280" w:line="276" w:lineRule="auto"/>
        <w:ind w:left="0" w:hanging="2"/>
        <w:jc w:val="both"/>
        <w:rPr>
          <w:rFonts w:ascii="Arial" w:eastAsia="Arial" w:hAnsi="Arial" w:cs="Arial"/>
          <w:color w:val="000000"/>
        </w:rPr>
      </w:pPr>
      <w:r>
        <w:rPr>
          <w:rFonts w:ascii="Arial" w:eastAsia="Arial" w:hAnsi="Arial" w:cs="Arial"/>
          <w:color w:val="000000"/>
        </w:rPr>
        <w:t xml:space="preserve">El Programa Promoción, Organización y Desarrollo de Iniciativas y Proyectos Juveniles, contempla un fondo que permite invertir recursos municipales en  iniciativas que fomenten  y </w:t>
      </w:r>
      <w:r>
        <w:rPr>
          <w:rFonts w:ascii="Arial" w:eastAsia="Arial" w:hAnsi="Arial" w:cs="Arial"/>
        </w:rPr>
        <w:t xml:space="preserve">fortalezcan </w:t>
      </w:r>
      <w:r>
        <w:rPr>
          <w:rFonts w:ascii="Arial" w:eastAsia="Arial" w:hAnsi="Arial" w:cs="Arial"/>
          <w:color w:val="000000"/>
        </w:rPr>
        <w:t xml:space="preserve">la participación juvenil en ámbitos sociales, culturales y deportivo, incluyendo  a los jóvenes  en las decisiones de inversión municipal en la comuna a través de una consulta </w:t>
      </w:r>
      <w:r>
        <w:rPr>
          <w:rFonts w:ascii="Arial" w:eastAsia="Arial" w:hAnsi="Arial" w:cs="Arial"/>
        </w:rPr>
        <w:t>pública</w:t>
      </w:r>
      <w:r>
        <w:rPr>
          <w:rFonts w:ascii="Arial" w:eastAsia="Arial" w:hAnsi="Arial" w:cs="Arial"/>
          <w:color w:val="000000"/>
        </w:rPr>
        <w:t xml:space="preserve">. </w:t>
      </w:r>
    </w:p>
    <w:p w14:paraId="33224396" w14:textId="77777777" w:rsidR="00871D8B" w:rsidRDefault="00197024">
      <w:pPr>
        <w:pBdr>
          <w:top w:val="nil"/>
          <w:left w:val="nil"/>
          <w:bottom w:val="nil"/>
          <w:right w:val="nil"/>
          <w:between w:val="nil"/>
        </w:pBdr>
        <w:spacing w:before="280" w:after="280" w:line="276" w:lineRule="auto"/>
        <w:ind w:left="0" w:hanging="2"/>
        <w:jc w:val="both"/>
        <w:rPr>
          <w:rFonts w:ascii="Arial" w:eastAsia="Arial" w:hAnsi="Arial" w:cs="Arial"/>
          <w:color w:val="000000"/>
        </w:rPr>
      </w:pPr>
      <w:r>
        <w:rPr>
          <w:rFonts w:ascii="Arial" w:eastAsia="Arial" w:hAnsi="Arial" w:cs="Arial"/>
          <w:color w:val="000000"/>
        </w:rPr>
        <w:t>La Municipalidad de Puerto Montt, ha dispuesto que en su versión 202</w:t>
      </w:r>
      <w:r w:rsidR="00F546D5">
        <w:rPr>
          <w:rFonts w:ascii="Arial" w:eastAsia="Arial" w:hAnsi="Arial" w:cs="Arial"/>
          <w:color w:val="000000"/>
        </w:rPr>
        <w:t>4</w:t>
      </w:r>
      <w:r>
        <w:rPr>
          <w:rFonts w:ascii="Arial" w:eastAsia="Arial" w:hAnsi="Arial" w:cs="Arial"/>
          <w:color w:val="000000"/>
        </w:rPr>
        <w:t>, el Programa Promoción, Organización y Desarrollo de Iniciativas y Proyectos Juveniles considere recursos por $30.000.000, a los cuales podrán optar las organizaciones de la comuna.</w:t>
      </w:r>
    </w:p>
    <w:p w14:paraId="44879B5F" w14:textId="77777777" w:rsidR="00871D8B" w:rsidRDefault="00197024">
      <w:pPr>
        <w:pBdr>
          <w:top w:val="nil"/>
          <w:left w:val="nil"/>
          <w:bottom w:val="nil"/>
          <w:right w:val="nil"/>
          <w:between w:val="nil"/>
        </w:pBdr>
        <w:spacing w:before="280" w:after="280" w:line="276" w:lineRule="auto"/>
        <w:ind w:left="0" w:hanging="2"/>
        <w:jc w:val="both"/>
        <w:rPr>
          <w:rFonts w:ascii="Arial" w:eastAsia="Arial" w:hAnsi="Arial" w:cs="Arial"/>
          <w:color w:val="000000"/>
        </w:rPr>
      </w:pPr>
      <w:r>
        <w:rPr>
          <w:rFonts w:ascii="Arial" w:eastAsia="Arial" w:hAnsi="Arial" w:cs="Arial"/>
          <w:color w:val="000000"/>
        </w:rPr>
        <w:t>Los principios que rigen este fondo son:</w:t>
      </w:r>
    </w:p>
    <w:p w14:paraId="21606919" w14:textId="77777777" w:rsidR="00871D8B" w:rsidRDefault="00197024">
      <w:pPr>
        <w:numPr>
          <w:ilvl w:val="0"/>
          <w:numId w:val="1"/>
        </w:numPr>
        <w:pBdr>
          <w:top w:val="nil"/>
          <w:left w:val="nil"/>
          <w:bottom w:val="nil"/>
          <w:right w:val="nil"/>
          <w:between w:val="nil"/>
        </w:pBdr>
        <w:spacing w:before="280" w:after="280" w:line="276" w:lineRule="auto"/>
        <w:ind w:left="0" w:hanging="2"/>
        <w:jc w:val="both"/>
        <w:rPr>
          <w:rFonts w:ascii="Arial" w:eastAsia="Arial" w:hAnsi="Arial" w:cs="Arial"/>
          <w:color w:val="000000"/>
        </w:rPr>
      </w:pPr>
      <w:r>
        <w:rPr>
          <w:rFonts w:ascii="Arial" w:eastAsia="Arial" w:hAnsi="Arial" w:cs="Arial"/>
          <w:b/>
          <w:color w:val="000000"/>
        </w:rPr>
        <w:t>Participación ciudadana juvenil:</w:t>
      </w:r>
      <w:r>
        <w:rPr>
          <w:rFonts w:ascii="Arial" w:eastAsia="Arial" w:hAnsi="Arial" w:cs="Arial"/>
          <w:color w:val="000000"/>
        </w:rPr>
        <w:t xml:space="preserve"> o</w:t>
      </w:r>
      <w:r>
        <w:rPr>
          <w:rFonts w:ascii="Arial" w:eastAsia="Arial" w:hAnsi="Arial" w:cs="Arial"/>
        </w:rPr>
        <w:t xml:space="preserve">rientado a  </w:t>
      </w:r>
      <w:r>
        <w:rPr>
          <w:rFonts w:ascii="Arial" w:eastAsia="Arial" w:hAnsi="Arial" w:cs="Arial"/>
          <w:color w:val="000000"/>
        </w:rPr>
        <w:t>incentiva</w:t>
      </w:r>
      <w:r>
        <w:rPr>
          <w:rFonts w:ascii="Arial" w:eastAsia="Arial" w:hAnsi="Arial" w:cs="Arial"/>
        </w:rPr>
        <w:t>r</w:t>
      </w:r>
      <w:r>
        <w:rPr>
          <w:rFonts w:ascii="Arial" w:eastAsia="Arial" w:hAnsi="Arial" w:cs="Arial"/>
          <w:color w:val="000000"/>
        </w:rPr>
        <w:t xml:space="preserve"> la participación de los jóvenes y motiv</w:t>
      </w:r>
      <w:r>
        <w:rPr>
          <w:rFonts w:ascii="Arial" w:eastAsia="Arial" w:hAnsi="Arial" w:cs="Arial"/>
        </w:rPr>
        <w:t xml:space="preserve">ar </w:t>
      </w:r>
      <w:r>
        <w:rPr>
          <w:rFonts w:ascii="Arial" w:eastAsia="Arial" w:hAnsi="Arial" w:cs="Arial"/>
          <w:color w:val="000000"/>
        </w:rPr>
        <w:t>a que se organicen formalmente.</w:t>
      </w:r>
    </w:p>
    <w:p w14:paraId="0AACB8E8" w14:textId="77777777" w:rsidR="00871D8B" w:rsidRDefault="00197024">
      <w:pPr>
        <w:numPr>
          <w:ilvl w:val="0"/>
          <w:numId w:val="1"/>
        </w:numPr>
        <w:pBdr>
          <w:top w:val="nil"/>
          <w:left w:val="nil"/>
          <w:bottom w:val="nil"/>
          <w:right w:val="nil"/>
          <w:between w:val="nil"/>
        </w:pBdr>
        <w:spacing w:before="280" w:after="280" w:line="276" w:lineRule="auto"/>
        <w:ind w:left="0" w:hanging="2"/>
        <w:jc w:val="both"/>
        <w:rPr>
          <w:rFonts w:ascii="Arial" w:eastAsia="Arial" w:hAnsi="Arial" w:cs="Arial"/>
          <w:color w:val="000000"/>
        </w:rPr>
      </w:pPr>
      <w:r>
        <w:rPr>
          <w:rFonts w:ascii="Arial" w:eastAsia="Arial" w:hAnsi="Arial" w:cs="Arial"/>
          <w:b/>
          <w:color w:val="000000"/>
        </w:rPr>
        <w:t>Legalidad:</w:t>
      </w:r>
      <w:r>
        <w:rPr>
          <w:rFonts w:ascii="Arial" w:eastAsia="Arial" w:hAnsi="Arial" w:cs="Arial"/>
          <w:color w:val="000000"/>
        </w:rPr>
        <w:t xml:space="preserve"> todo el proceso del Programa</w:t>
      </w:r>
      <w:r>
        <w:rPr>
          <w:rFonts w:ascii="Verdana" w:eastAsia="Verdana" w:hAnsi="Verdana" w:cs="Verdana"/>
          <w:color w:val="000000"/>
          <w:sz w:val="22"/>
          <w:szCs w:val="22"/>
        </w:rPr>
        <w:t xml:space="preserve"> </w:t>
      </w:r>
      <w:r>
        <w:rPr>
          <w:rFonts w:ascii="Arial" w:eastAsia="Arial" w:hAnsi="Arial" w:cs="Arial"/>
          <w:color w:val="000000"/>
        </w:rPr>
        <w:t>Promoción, Organización y Desarrollo de</w:t>
      </w:r>
      <w:r>
        <w:rPr>
          <w:rFonts w:ascii="Verdana" w:eastAsia="Verdana" w:hAnsi="Verdana" w:cs="Verdana"/>
          <w:color w:val="000000"/>
          <w:sz w:val="22"/>
          <w:szCs w:val="22"/>
        </w:rPr>
        <w:t xml:space="preserve"> </w:t>
      </w:r>
      <w:r>
        <w:rPr>
          <w:rFonts w:ascii="Arial" w:eastAsia="Arial" w:hAnsi="Arial" w:cs="Arial"/>
          <w:color w:val="000000"/>
        </w:rPr>
        <w:t>Iniciativas y Proyectos Juveniles, está normado teniendo en cuenta la Ordenanza Municipal de Participación Ciudadana y el Reglamento de otorgamiento y  rendiciones de subvenciones de la Municipalidad.</w:t>
      </w:r>
    </w:p>
    <w:p w14:paraId="1F3E4113" w14:textId="77777777" w:rsidR="00871D8B" w:rsidRDefault="00197024">
      <w:pPr>
        <w:numPr>
          <w:ilvl w:val="0"/>
          <w:numId w:val="1"/>
        </w:numPr>
        <w:pBdr>
          <w:top w:val="nil"/>
          <w:left w:val="nil"/>
          <w:bottom w:val="nil"/>
          <w:right w:val="nil"/>
          <w:between w:val="nil"/>
        </w:pBdr>
        <w:spacing w:before="280" w:after="280" w:line="276" w:lineRule="auto"/>
        <w:ind w:left="0" w:hanging="2"/>
        <w:jc w:val="both"/>
        <w:rPr>
          <w:rFonts w:ascii="Arial" w:eastAsia="Arial" w:hAnsi="Arial" w:cs="Arial"/>
          <w:color w:val="000000"/>
        </w:rPr>
      </w:pPr>
      <w:r>
        <w:rPr>
          <w:rFonts w:ascii="Arial" w:eastAsia="Arial" w:hAnsi="Arial" w:cs="Arial"/>
          <w:b/>
          <w:color w:val="000000"/>
        </w:rPr>
        <w:t>Transparencia:</w:t>
      </w:r>
      <w:r>
        <w:rPr>
          <w:rFonts w:ascii="Arial" w:eastAsia="Arial" w:hAnsi="Arial" w:cs="Arial"/>
          <w:color w:val="000000"/>
        </w:rPr>
        <w:t xml:space="preserve"> en la entrega de fondos municipales</w:t>
      </w:r>
      <w:r>
        <w:rPr>
          <w:rFonts w:ascii="Arial" w:eastAsia="Arial" w:hAnsi="Arial" w:cs="Arial"/>
        </w:rPr>
        <w:t xml:space="preserve"> e</w:t>
      </w:r>
      <w:r>
        <w:rPr>
          <w:rFonts w:ascii="Arial" w:eastAsia="Arial" w:hAnsi="Arial" w:cs="Arial"/>
          <w:color w:val="000000"/>
        </w:rPr>
        <w:t xml:space="preserve"> incentivando a la rendición de cuentas por parte de las organizaciones responsables de ejecutar </w:t>
      </w:r>
      <w:r>
        <w:rPr>
          <w:rFonts w:ascii="Arial" w:eastAsia="Arial" w:hAnsi="Arial" w:cs="Arial"/>
        </w:rPr>
        <w:t xml:space="preserve">los </w:t>
      </w:r>
      <w:r>
        <w:rPr>
          <w:rFonts w:ascii="Arial" w:eastAsia="Arial" w:hAnsi="Arial" w:cs="Arial"/>
          <w:color w:val="000000"/>
        </w:rPr>
        <w:t xml:space="preserve"> proyectos.</w:t>
      </w:r>
    </w:p>
    <w:p w14:paraId="3253307F" w14:textId="77777777" w:rsidR="00871D8B" w:rsidRDefault="00197024">
      <w:pPr>
        <w:numPr>
          <w:ilvl w:val="0"/>
          <w:numId w:val="1"/>
        </w:numPr>
        <w:pBdr>
          <w:top w:val="nil"/>
          <w:left w:val="nil"/>
          <w:bottom w:val="nil"/>
          <w:right w:val="nil"/>
          <w:between w:val="nil"/>
        </w:pBdr>
        <w:spacing w:before="280" w:after="280" w:line="276" w:lineRule="auto"/>
        <w:ind w:left="0" w:hanging="2"/>
        <w:jc w:val="both"/>
        <w:rPr>
          <w:rFonts w:ascii="Arial" w:eastAsia="Arial" w:hAnsi="Arial" w:cs="Arial"/>
          <w:color w:val="000000"/>
        </w:rPr>
      </w:pPr>
      <w:r>
        <w:rPr>
          <w:rFonts w:ascii="Arial" w:eastAsia="Arial" w:hAnsi="Arial" w:cs="Arial"/>
          <w:b/>
          <w:color w:val="000000"/>
        </w:rPr>
        <w:t>Representatividad:</w:t>
      </w:r>
      <w:r>
        <w:rPr>
          <w:rFonts w:ascii="Arial" w:eastAsia="Arial" w:hAnsi="Arial" w:cs="Arial"/>
          <w:color w:val="000000"/>
        </w:rPr>
        <w:t xml:space="preserve"> los proyectos más votados representan la opinión mayoritaria de los jóvenes, adjudicándose de esta manera las iniciativas juveniles con mayor representatividad.</w:t>
      </w:r>
    </w:p>
    <w:p w14:paraId="3C7853A0" w14:textId="77777777" w:rsidR="00871D8B" w:rsidRDefault="00871D8B">
      <w:pPr>
        <w:pBdr>
          <w:top w:val="nil"/>
          <w:left w:val="nil"/>
          <w:bottom w:val="nil"/>
          <w:right w:val="nil"/>
          <w:between w:val="nil"/>
        </w:pBdr>
        <w:spacing w:before="280" w:after="280" w:line="276" w:lineRule="auto"/>
        <w:ind w:left="0" w:hanging="2"/>
        <w:rPr>
          <w:rFonts w:ascii="Arial" w:eastAsia="Arial" w:hAnsi="Arial" w:cs="Arial"/>
          <w:b/>
          <w:color w:val="000000"/>
        </w:rPr>
      </w:pPr>
    </w:p>
    <w:p w14:paraId="6F2CF2A5" w14:textId="77777777" w:rsidR="00871D8B" w:rsidRDefault="00871D8B">
      <w:pPr>
        <w:pBdr>
          <w:top w:val="nil"/>
          <w:left w:val="nil"/>
          <w:bottom w:val="nil"/>
          <w:right w:val="nil"/>
          <w:between w:val="nil"/>
        </w:pBdr>
        <w:spacing w:after="120" w:line="240" w:lineRule="auto"/>
        <w:ind w:left="0" w:hanging="2"/>
        <w:rPr>
          <w:color w:val="000000"/>
        </w:rPr>
      </w:pPr>
    </w:p>
    <w:p w14:paraId="2A6595C2" w14:textId="77777777" w:rsidR="00871D8B" w:rsidRDefault="00871D8B">
      <w:pPr>
        <w:pBdr>
          <w:top w:val="nil"/>
          <w:left w:val="nil"/>
          <w:bottom w:val="nil"/>
          <w:right w:val="nil"/>
          <w:between w:val="nil"/>
        </w:pBdr>
        <w:spacing w:after="120" w:line="240" w:lineRule="auto"/>
        <w:ind w:left="0" w:hanging="2"/>
        <w:rPr>
          <w:color w:val="000000"/>
        </w:rPr>
      </w:pPr>
    </w:p>
    <w:p w14:paraId="162F0A06" w14:textId="77777777" w:rsidR="00871D8B" w:rsidRDefault="00871D8B">
      <w:pPr>
        <w:pBdr>
          <w:top w:val="nil"/>
          <w:left w:val="nil"/>
          <w:bottom w:val="nil"/>
          <w:right w:val="nil"/>
          <w:between w:val="nil"/>
        </w:pBdr>
        <w:spacing w:after="120" w:line="240" w:lineRule="auto"/>
        <w:ind w:left="0" w:hanging="2"/>
        <w:rPr>
          <w:color w:val="000000"/>
        </w:rPr>
      </w:pPr>
    </w:p>
    <w:p w14:paraId="25A033CA" w14:textId="77777777" w:rsidR="00871D8B" w:rsidRDefault="00871D8B">
      <w:pPr>
        <w:pBdr>
          <w:top w:val="nil"/>
          <w:left w:val="nil"/>
          <w:bottom w:val="nil"/>
          <w:right w:val="nil"/>
          <w:between w:val="nil"/>
        </w:pBdr>
        <w:spacing w:after="120" w:line="240" w:lineRule="auto"/>
        <w:ind w:left="0" w:hanging="2"/>
        <w:rPr>
          <w:color w:val="000000"/>
        </w:rPr>
      </w:pPr>
    </w:p>
    <w:p w14:paraId="0DEF9B49" w14:textId="77777777" w:rsidR="00871D8B" w:rsidRDefault="00871D8B">
      <w:pPr>
        <w:pBdr>
          <w:top w:val="nil"/>
          <w:left w:val="nil"/>
          <w:bottom w:val="nil"/>
          <w:right w:val="nil"/>
          <w:between w:val="nil"/>
        </w:pBdr>
        <w:spacing w:after="120" w:line="240" w:lineRule="auto"/>
        <w:ind w:left="0" w:hanging="2"/>
        <w:rPr>
          <w:color w:val="000000"/>
        </w:rPr>
      </w:pPr>
    </w:p>
    <w:p w14:paraId="3C24FD43" w14:textId="77777777" w:rsidR="00871D8B" w:rsidRDefault="00871D8B">
      <w:pPr>
        <w:pBdr>
          <w:top w:val="nil"/>
          <w:left w:val="nil"/>
          <w:bottom w:val="nil"/>
          <w:right w:val="nil"/>
          <w:between w:val="nil"/>
        </w:pBdr>
        <w:spacing w:after="120" w:line="240" w:lineRule="auto"/>
        <w:ind w:left="0" w:hanging="2"/>
        <w:rPr>
          <w:color w:val="000000"/>
        </w:rPr>
      </w:pPr>
    </w:p>
    <w:p w14:paraId="7214C097" w14:textId="77777777" w:rsidR="00871D8B" w:rsidRDefault="00871D8B">
      <w:pPr>
        <w:pBdr>
          <w:top w:val="nil"/>
          <w:left w:val="nil"/>
          <w:bottom w:val="nil"/>
          <w:right w:val="nil"/>
          <w:between w:val="nil"/>
        </w:pBdr>
        <w:spacing w:after="120" w:line="240" w:lineRule="auto"/>
        <w:ind w:left="0" w:hanging="2"/>
        <w:rPr>
          <w:color w:val="000000"/>
        </w:rPr>
      </w:pPr>
    </w:p>
    <w:p w14:paraId="212D451D" w14:textId="77777777" w:rsidR="00871D8B" w:rsidRDefault="00871D8B">
      <w:pPr>
        <w:pBdr>
          <w:top w:val="nil"/>
          <w:left w:val="nil"/>
          <w:bottom w:val="nil"/>
          <w:right w:val="nil"/>
          <w:between w:val="nil"/>
        </w:pBdr>
        <w:spacing w:after="120" w:line="240" w:lineRule="auto"/>
        <w:ind w:left="0" w:hanging="2"/>
        <w:rPr>
          <w:color w:val="000000"/>
        </w:rPr>
      </w:pPr>
    </w:p>
    <w:p w14:paraId="60C11E82" w14:textId="77777777" w:rsidR="00871D8B" w:rsidRDefault="00871D8B">
      <w:pPr>
        <w:pBdr>
          <w:top w:val="nil"/>
          <w:left w:val="nil"/>
          <w:bottom w:val="nil"/>
          <w:right w:val="nil"/>
          <w:between w:val="nil"/>
        </w:pBdr>
        <w:spacing w:after="120" w:line="240" w:lineRule="auto"/>
        <w:ind w:left="0" w:hanging="2"/>
        <w:rPr>
          <w:color w:val="000000"/>
        </w:rPr>
      </w:pPr>
    </w:p>
    <w:p w14:paraId="6BBC4B2C" w14:textId="77777777" w:rsidR="00871D8B" w:rsidRDefault="00871D8B">
      <w:pPr>
        <w:pBdr>
          <w:top w:val="nil"/>
          <w:left w:val="nil"/>
          <w:bottom w:val="nil"/>
          <w:right w:val="nil"/>
          <w:between w:val="nil"/>
        </w:pBdr>
        <w:spacing w:after="120" w:line="240" w:lineRule="auto"/>
        <w:ind w:left="0" w:hanging="2"/>
        <w:rPr>
          <w:color w:val="000000"/>
        </w:rPr>
      </w:pPr>
    </w:p>
    <w:p w14:paraId="319CD10B" w14:textId="77777777" w:rsidR="00871D8B" w:rsidRDefault="00871D8B">
      <w:pPr>
        <w:pBdr>
          <w:top w:val="nil"/>
          <w:left w:val="nil"/>
          <w:bottom w:val="nil"/>
          <w:right w:val="nil"/>
          <w:between w:val="nil"/>
        </w:pBdr>
        <w:spacing w:after="120" w:line="240" w:lineRule="auto"/>
        <w:ind w:left="0" w:hanging="2"/>
        <w:rPr>
          <w:color w:val="000000"/>
        </w:rPr>
      </w:pPr>
    </w:p>
    <w:p w14:paraId="680C68C9" w14:textId="77777777" w:rsidR="00330B12" w:rsidRDefault="00330B12">
      <w:pPr>
        <w:pBdr>
          <w:top w:val="nil"/>
          <w:left w:val="nil"/>
          <w:bottom w:val="nil"/>
          <w:right w:val="nil"/>
          <w:between w:val="nil"/>
        </w:pBdr>
        <w:spacing w:after="120" w:line="240" w:lineRule="auto"/>
        <w:ind w:left="0" w:hanging="2"/>
        <w:rPr>
          <w:color w:val="000000"/>
        </w:rPr>
      </w:pPr>
    </w:p>
    <w:p w14:paraId="3F1CE666" w14:textId="77777777" w:rsidR="00330B12" w:rsidRDefault="00330B12">
      <w:pPr>
        <w:pBdr>
          <w:top w:val="nil"/>
          <w:left w:val="nil"/>
          <w:bottom w:val="nil"/>
          <w:right w:val="nil"/>
          <w:between w:val="nil"/>
        </w:pBdr>
        <w:spacing w:after="120" w:line="240" w:lineRule="auto"/>
        <w:ind w:left="0" w:hanging="2"/>
        <w:rPr>
          <w:color w:val="000000"/>
        </w:rPr>
      </w:pPr>
    </w:p>
    <w:p w14:paraId="52BFA8CD" w14:textId="77777777" w:rsidR="00871D8B" w:rsidRDefault="00871D8B">
      <w:pPr>
        <w:pBdr>
          <w:top w:val="nil"/>
          <w:left w:val="nil"/>
          <w:bottom w:val="nil"/>
          <w:right w:val="nil"/>
          <w:between w:val="nil"/>
        </w:pBdr>
        <w:spacing w:after="120" w:line="240" w:lineRule="auto"/>
        <w:ind w:left="0" w:hanging="2"/>
        <w:rPr>
          <w:color w:val="000000"/>
        </w:rPr>
      </w:pPr>
    </w:p>
    <w:p w14:paraId="1DBBA0D5" w14:textId="77777777" w:rsidR="00871D8B" w:rsidRDefault="00871D8B">
      <w:pPr>
        <w:pBdr>
          <w:top w:val="nil"/>
          <w:left w:val="nil"/>
          <w:bottom w:val="nil"/>
          <w:right w:val="nil"/>
          <w:between w:val="nil"/>
        </w:pBdr>
        <w:spacing w:after="120" w:line="240" w:lineRule="auto"/>
        <w:ind w:left="0" w:hanging="2"/>
        <w:rPr>
          <w:color w:val="000000"/>
        </w:rPr>
      </w:pPr>
    </w:p>
    <w:p w14:paraId="4215D57C" w14:textId="77777777" w:rsidR="00871D8B" w:rsidRDefault="00871D8B">
      <w:pPr>
        <w:pBdr>
          <w:top w:val="nil"/>
          <w:left w:val="nil"/>
          <w:bottom w:val="nil"/>
          <w:right w:val="nil"/>
          <w:between w:val="nil"/>
        </w:pBdr>
        <w:spacing w:after="120" w:line="240" w:lineRule="auto"/>
        <w:ind w:left="0" w:hanging="2"/>
        <w:rPr>
          <w:color w:val="000000"/>
        </w:rPr>
      </w:pPr>
    </w:p>
    <w:p w14:paraId="5AABC22C" w14:textId="77777777" w:rsidR="00871D8B" w:rsidRDefault="00197024" w:rsidP="008C61F9">
      <w:pPr>
        <w:pBdr>
          <w:top w:val="nil"/>
          <w:left w:val="nil"/>
          <w:bottom w:val="nil"/>
          <w:right w:val="nil"/>
          <w:between w:val="nil"/>
        </w:pBdr>
        <w:spacing w:before="280" w:after="280" w:line="360" w:lineRule="auto"/>
        <w:ind w:left="0" w:hanging="2"/>
        <w:rPr>
          <w:rFonts w:ascii="Arial" w:eastAsia="Arial" w:hAnsi="Arial" w:cs="Arial"/>
          <w:b/>
          <w:color w:val="000000"/>
        </w:rPr>
      </w:pPr>
      <w:r>
        <w:rPr>
          <w:rFonts w:ascii="Arial" w:eastAsia="Arial" w:hAnsi="Arial" w:cs="Arial"/>
          <w:b/>
          <w:color w:val="000000"/>
        </w:rPr>
        <w:t>II. OBJETIVOS DEL FONDO PRESUPUESTO PARTICIPATIVO JUVENIL</w:t>
      </w:r>
    </w:p>
    <w:p w14:paraId="0A4500CF"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Artículo 1º</w:t>
      </w:r>
      <w:r>
        <w:rPr>
          <w:rFonts w:ascii="Arial" w:eastAsia="Arial" w:hAnsi="Arial" w:cs="Arial"/>
          <w:color w:val="000000"/>
        </w:rPr>
        <w:t xml:space="preserve"> </w:t>
      </w:r>
    </w:p>
    <w:p w14:paraId="143CAB1E"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La Municipalidad, incorpora la modalidad de participación ciudadana  en la  inversión pública destinada a organizaciones territoriales o funcionales re</w:t>
      </w:r>
      <w:r>
        <w:rPr>
          <w:rFonts w:ascii="Arial" w:eastAsia="Arial" w:hAnsi="Arial" w:cs="Arial"/>
        </w:rPr>
        <w:t>guladas  por la Ley N°19.418, Clubes Deportivos  de conformidad a la letra A del artículo N°32  de la Ley del Deporte N°19.712 y Asociaciones o Comunidades Indígenas reguladas por la Ley N°19.253</w:t>
      </w:r>
      <w:r>
        <w:rPr>
          <w:rFonts w:ascii="Arial" w:eastAsia="Arial" w:hAnsi="Arial" w:cs="Arial"/>
          <w:color w:val="000000"/>
        </w:rPr>
        <w:t>,</w:t>
      </w:r>
      <w:r>
        <w:rPr>
          <w:rFonts w:ascii="Arial" w:eastAsia="Arial" w:hAnsi="Arial" w:cs="Arial"/>
        </w:rPr>
        <w:t xml:space="preserve"> </w:t>
      </w:r>
      <w:r>
        <w:rPr>
          <w:rFonts w:ascii="Arial" w:eastAsia="Arial" w:hAnsi="Arial" w:cs="Arial"/>
          <w:color w:val="000000"/>
        </w:rPr>
        <w:t>con recursos de su presupuesto a través del Programa Promoción, Organización y Desarrollo de Inicia</w:t>
      </w:r>
      <w:r w:rsidR="00F546D5">
        <w:rPr>
          <w:rFonts w:ascii="Arial" w:eastAsia="Arial" w:hAnsi="Arial" w:cs="Arial"/>
          <w:color w:val="000000"/>
        </w:rPr>
        <w:t>tivas y Proyectos Juveniles 2024</w:t>
      </w:r>
      <w:r>
        <w:rPr>
          <w:rFonts w:ascii="Arial" w:eastAsia="Arial" w:hAnsi="Arial" w:cs="Arial"/>
          <w:color w:val="000000"/>
        </w:rPr>
        <w:t>.</w:t>
      </w:r>
    </w:p>
    <w:p w14:paraId="767D4DED"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De esta manera la Dirección de Desarrollo Comunitario, </w:t>
      </w:r>
      <w:r>
        <w:rPr>
          <w:rFonts w:ascii="Arial" w:eastAsia="Arial" w:hAnsi="Arial" w:cs="Arial"/>
        </w:rPr>
        <w:t xml:space="preserve">el Departamento de Organizaciones Comunitarias y la Oficina de la Juventud </w:t>
      </w:r>
      <w:r>
        <w:rPr>
          <w:rFonts w:ascii="Arial" w:eastAsia="Arial" w:hAnsi="Arial" w:cs="Arial"/>
          <w:color w:val="000000"/>
        </w:rPr>
        <w:t xml:space="preserve">a través del Programa Promoción, Organización y Desarrollo de Iniciativas y Proyectos Juveniles pretende fortalecer </w:t>
      </w:r>
      <w:r>
        <w:rPr>
          <w:rFonts w:ascii="Arial" w:eastAsia="Arial" w:hAnsi="Arial" w:cs="Arial"/>
        </w:rPr>
        <w:t>y fomentar la participación de los jóvenes de la comuna</w:t>
      </w:r>
      <w:r>
        <w:rPr>
          <w:rFonts w:ascii="Arial" w:eastAsia="Arial" w:hAnsi="Arial" w:cs="Arial"/>
          <w:color w:val="000000"/>
        </w:rPr>
        <w:t xml:space="preserve"> de Puerto Montt.</w:t>
      </w:r>
    </w:p>
    <w:p w14:paraId="4023677F" w14:textId="77777777" w:rsidR="00871D8B" w:rsidRDefault="00871D8B"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p>
    <w:p w14:paraId="29464A48"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Artículo 2º</w:t>
      </w:r>
      <w:r>
        <w:rPr>
          <w:rFonts w:ascii="Arial" w:eastAsia="Arial" w:hAnsi="Arial" w:cs="Arial"/>
          <w:color w:val="000000"/>
        </w:rPr>
        <w:t xml:space="preserve"> </w:t>
      </w:r>
    </w:p>
    <w:p w14:paraId="089C6927"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El Fondo del Programa Promoción, Organización y Desarrollo de Iniciativas</w:t>
      </w:r>
      <w:r>
        <w:rPr>
          <w:rFonts w:ascii="Verdana" w:eastAsia="Verdana" w:hAnsi="Verdana" w:cs="Verdana"/>
          <w:color w:val="000000"/>
          <w:sz w:val="22"/>
          <w:szCs w:val="22"/>
        </w:rPr>
        <w:t xml:space="preserve"> </w:t>
      </w:r>
      <w:r>
        <w:rPr>
          <w:rFonts w:ascii="Arial" w:eastAsia="Arial" w:hAnsi="Arial" w:cs="Arial"/>
          <w:color w:val="000000"/>
        </w:rPr>
        <w:t>y Proyectos Juveniles, de aquí en adelante el Fondo, se rige a través de las presentes bases, que establecen la forma en que se llevará a cabo el proceso hasta completar la clasificación de los recursos.</w:t>
      </w:r>
    </w:p>
    <w:p w14:paraId="737AAB19"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Los proyectos postulantes al Fondo, deben contemplar objetivos sociales, culturales o de calidad de vida, de acuerdo a las propias  necesidades </w:t>
      </w:r>
      <w:r>
        <w:rPr>
          <w:rFonts w:ascii="Arial" w:eastAsia="Arial" w:hAnsi="Arial" w:cs="Arial"/>
        </w:rPr>
        <w:t>de los jóvenes de los distintos sectores de la ciudad, tanto urbano como rural</w:t>
      </w:r>
      <w:r>
        <w:rPr>
          <w:rFonts w:ascii="Arial" w:eastAsia="Arial" w:hAnsi="Arial" w:cs="Arial"/>
          <w:color w:val="000000"/>
        </w:rPr>
        <w:t>.</w:t>
      </w:r>
    </w:p>
    <w:p w14:paraId="4402C52F" w14:textId="77777777" w:rsidR="00871D8B" w:rsidRDefault="00871D8B" w:rsidP="008C61F9">
      <w:pPr>
        <w:pBdr>
          <w:top w:val="nil"/>
          <w:left w:val="nil"/>
          <w:bottom w:val="nil"/>
          <w:right w:val="nil"/>
          <w:between w:val="nil"/>
        </w:pBdr>
        <w:tabs>
          <w:tab w:val="left" w:pos="6380"/>
        </w:tabs>
        <w:spacing w:before="280" w:after="280" w:line="360" w:lineRule="auto"/>
        <w:ind w:left="0" w:hanging="2"/>
        <w:jc w:val="both"/>
        <w:rPr>
          <w:rFonts w:ascii="Arial" w:eastAsia="Arial" w:hAnsi="Arial" w:cs="Arial"/>
          <w:color w:val="000000"/>
        </w:rPr>
      </w:pPr>
    </w:p>
    <w:p w14:paraId="39537384" w14:textId="77777777" w:rsidR="00871D8B" w:rsidRDefault="00197024" w:rsidP="008C61F9">
      <w:pPr>
        <w:pBdr>
          <w:top w:val="nil"/>
          <w:left w:val="nil"/>
          <w:bottom w:val="nil"/>
          <w:right w:val="nil"/>
          <w:between w:val="nil"/>
        </w:pBdr>
        <w:tabs>
          <w:tab w:val="left" w:pos="6380"/>
        </w:tabs>
        <w:spacing w:before="280" w:after="280" w:line="360" w:lineRule="auto"/>
        <w:ind w:left="0" w:hanging="2"/>
        <w:jc w:val="both"/>
        <w:rPr>
          <w:rFonts w:ascii="Arial" w:eastAsia="Arial" w:hAnsi="Arial" w:cs="Arial"/>
          <w:color w:val="000000"/>
        </w:rPr>
      </w:pPr>
      <w:r>
        <w:rPr>
          <w:rFonts w:ascii="Arial" w:eastAsia="Arial" w:hAnsi="Arial" w:cs="Arial"/>
          <w:b/>
          <w:color w:val="000000"/>
        </w:rPr>
        <w:t xml:space="preserve">III. FONDO DISPONIBLE </w:t>
      </w:r>
    </w:p>
    <w:p w14:paraId="518367D1"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Artículo 3°</w:t>
      </w:r>
    </w:p>
    <w:p w14:paraId="3932A71A"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La Dirección de </w:t>
      </w:r>
      <w:r>
        <w:rPr>
          <w:rFonts w:ascii="Arial" w:eastAsia="Arial" w:hAnsi="Arial" w:cs="Arial"/>
        </w:rPr>
        <w:t xml:space="preserve">Desarrollo </w:t>
      </w:r>
      <w:r>
        <w:rPr>
          <w:rFonts w:ascii="Arial" w:eastAsia="Arial" w:hAnsi="Arial" w:cs="Arial"/>
          <w:color w:val="000000"/>
        </w:rPr>
        <w:t xml:space="preserve"> comunitari</w:t>
      </w:r>
      <w:r>
        <w:rPr>
          <w:rFonts w:ascii="Arial" w:eastAsia="Arial" w:hAnsi="Arial" w:cs="Arial"/>
        </w:rPr>
        <w:t>o</w:t>
      </w:r>
      <w:r>
        <w:rPr>
          <w:rFonts w:ascii="Arial" w:eastAsia="Arial" w:hAnsi="Arial" w:cs="Arial"/>
          <w:color w:val="000000"/>
        </w:rPr>
        <w:t xml:space="preserve"> a través del Departamento de Organizaciones Comunitarias y la Oficina Municipal de la Juventud, serán los encargados de llevar a cabo la realización y supervisión del Fondo, destinado a la ejecución de proyectos de organizaciones que posean domicilio  en la Comuna de Puerto Montt.</w:t>
      </w:r>
    </w:p>
    <w:p w14:paraId="674152AE" w14:textId="77777777" w:rsidR="00871D8B" w:rsidRDefault="00871D8B"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p>
    <w:p w14:paraId="500DCCEE"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lastRenderedPageBreak/>
        <w:t>Artículo 4°</w:t>
      </w:r>
    </w:p>
    <w:p w14:paraId="3C7B99A2"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De los participantes</w:t>
      </w:r>
    </w:p>
    <w:p w14:paraId="6CC1A727"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b/>
        </w:rPr>
      </w:pPr>
      <w:r>
        <w:rPr>
          <w:rFonts w:ascii="Arial" w:eastAsia="Arial" w:hAnsi="Arial" w:cs="Arial"/>
          <w:color w:val="000000"/>
        </w:rPr>
        <w:t xml:space="preserve">Podrán participar del Fondo, todas las  </w:t>
      </w:r>
      <w:r>
        <w:rPr>
          <w:rFonts w:ascii="Arial" w:eastAsia="Arial" w:hAnsi="Arial" w:cs="Arial"/>
        </w:rPr>
        <w:t>organizaciones territoriales o funcionales reguladas  por la Ley N°19.418, Clubes Deportivos  de conformidad a la letra A del artículo N°32  de la Ley del Deporte N°19.712 y Asociaciones o Comunidades Indígenas reguladas por la Ley N°19.253</w:t>
      </w:r>
      <w:r>
        <w:rPr>
          <w:rFonts w:ascii="Arial" w:eastAsia="Arial" w:hAnsi="Arial" w:cs="Arial"/>
          <w:color w:val="000000"/>
        </w:rPr>
        <w:t xml:space="preserve"> las que de aquí en adelante serán llamadas </w:t>
      </w:r>
      <w:r>
        <w:rPr>
          <w:rFonts w:ascii="Arial" w:eastAsia="Arial" w:hAnsi="Arial" w:cs="Arial"/>
          <w:b/>
          <w:color w:val="000000"/>
        </w:rPr>
        <w:t>“organizaciones</w:t>
      </w:r>
      <w:r>
        <w:rPr>
          <w:rFonts w:ascii="Arial" w:eastAsia="Arial" w:hAnsi="Arial" w:cs="Arial"/>
          <w:b/>
        </w:rPr>
        <w:t xml:space="preserve">”. </w:t>
      </w:r>
    </w:p>
    <w:p w14:paraId="5C36720F"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Las organizaciones  que presenten y postulen iniciativas al Fondo, deberán contar con personalidad jurídica vigente y no tener rendiciones pendientes con Instituciones Públicas o con la Municipalidad, lo que se comprobará presentando certificado de Registro de Colaboradores del Estado Ley 19.862  y el certificado  de no deuda emitido por el Departamento de Contabilidad de la Municipalidad. </w:t>
      </w:r>
    </w:p>
    <w:p w14:paraId="4E4DE108" w14:textId="793E5DA9" w:rsidR="00175D9E" w:rsidRDefault="00175D9E" w:rsidP="008C61F9">
      <w:pPr>
        <w:pBdr>
          <w:top w:val="nil"/>
          <w:left w:val="nil"/>
          <w:bottom w:val="nil"/>
          <w:right w:val="nil"/>
          <w:between w:val="nil"/>
        </w:pBdr>
        <w:spacing w:before="280" w:after="280" w:line="360" w:lineRule="auto"/>
        <w:ind w:left="0" w:hanging="2"/>
        <w:jc w:val="both"/>
        <w:rPr>
          <w:rFonts w:ascii="Arial" w:eastAsia="Arial" w:hAnsi="Arial" w:cs="Arial"/>
          <w:b/>
          <w:color w:val="000000"/>
        </w:rPr>
      </w:pPr>
      <w:r w:rsidRPr="00175D9E">
        <w:rPr>
          <w:rFonts w:ascii="Arial" w:eastAsia="Arial" w:hAnsi="Arial" w:cs="Arial"/>
          <w:b/>
          <w:color w:val="000000"/>
        </w:rPr>
        <w:t>No podrán participar</w:t>
      </w:r>
    </w:p>
    <w:p w14:paraId="689C206B" w14:textId="42C8A48B" w:rsidR="00175D9E" w:rsidRDefault="00175D9E" w:rsidP="00175D9E">
      <w:pPr>
        <w:pBdr>
          <w:top w:val="nil"/>
          <w:left w:val="nil"/>
          <w:bottom w:val="nil"/>
          <w:right w:val="nil"/>
          <w:between w:val="nil"/>
        </w:pBdr>
        <w:spacing w:before="280" w:after="280" w:line="360" w:lineRule="auto"/>
        <w:ind w:left="0" w:hanging="2"/>
        <w:jc w:val="both"/>
        <w:rPr>
          <w:rFonts w:ascii="Arial" w:eastAsia="Arial" w:hAnsi="Arial" w:cs="Arial"/>
          <w:color w:val="000000"/>
        </w:rPr>
      </w:pPr>
      <w:r w:rsidRPr="00175D9E">
        <w:rPr>
          <w:rFonts w:ascii="Arial" w:eastAsia="Arial" w:hAnsi="Arial" w:cs="Arial"/>
          <w:color w:val="000000"/>
        </w:rPr>
        <w:t>Organizaciones territoriales o funcionales reguladas por la Ley N° 19.418, Clubes Deportivos de conformidad a la letra A del artículo N°32 de la Ley del Deporte N°19.712 y Asociaciones o Comunidades Indígenas reguladas por la Ley N°19.253 que mantengan rendiciones pendientes en los concursos Presupuestos Participativos Juveniles de años anteriores en cualquiera de sus versiones.</w:t>
      </w:r>
    </w:p>
    <w:p w14:paraId="2FC2A30F" w14:textId="64D207C8" w:rsidR="00871D8B" w:rsidRDefault="006320BF" w:rsidP="00BA5A9A">
      <w:pPr>
        <w:pBdr>
          <w:top w:val="nil"/>
          <w:left w:val="nil"/>
          <w:bottom w:val="nil"/>
          <w:right w:val="nil"/>
          <w:between w:val="nil"/>
        </w:pBdr>
        <w:spacing w:before="280" w:after="280" w:line="360" w:lineRule="auto"/>
        <w:ind w:left="0" w:hanging="2"/>
        <w:jc w:val="both"/>
        <w:rPr>
          <w:rFonts w:ascii="Arial" w:eastAsia="Arial" w:hAnsi="Arial" w:cs="Arial"/>
          <w:color w:val="000000"/>
        </w:rPr>
      </w:pPr>
      <w:r w:rsidRPr="006320BF">
        <w:rPr>
          <w:rFonts w:ascii="Arial" w:eastAsia="Arial" w:hAnsi="Arial" w:cs="Arial"/>
          <w:color w:val="000000"/>
        </w:rPr>
        <w:t>Organizaciones territoriales o funcionales reguladas por la Ley N° 19.418, Clubes Deportivos de conformidad a la letra A del artículo N°32 de la Ley del Deporte N°19.712 y Asociaciones o Comunidades Indígenas reguladas por la Ley N°19.253</w:t>
      </w:r>
      <w:r>
        <w:rPr>
          <w:rFonts w:ascii="Arial" w:eastAsia="Arial" w:hAnsi="Arial" w:cs="Arial"/>
          <w:color w:val="000000"/>
        </w:rPr>
        <w:t xml:space="preserve">. Que se han </w:t>
      </w:r>
      <w:r w:rsidR="008D18A4">
        <w:rPr>
          <w:rFonts w:ascii="Arial" w:eastAsia="Arial" w:hAnsi="Arial" w:cs="Arial"/>
          <w:color w:val="000000"/>
        </w:rPr>
        <w:t xml:space="preserve">adjudicado los fondos del </w:t>
      </w:r>
      <w:r w:rsidR="00175D9E" w:rsidRPr="00175D9E">
        <w:rPr>
          <w:rFonts w:ascii="Arial" w:eastAsia="Arial" w:hAnsi="Arial" w:cs="Arial"/>
          <w:color w:val="000000"/>
        </w:rPr>
        <w:t xml:space="preserve">Concurso </w:t>
      </w:r>
      <w:r w:rsidR="00BA5A9A">
        <w:rPr>
          <w:rFonts w:ascii="Arial" w:eastAsia="Arial" w:hAnsi="Arial" w:cs="Arial"/>
          <w:color w:val="000000"/>
        </w:rPr>
        <w:t>Presupuesto Participativo Juve</w:t>
      </w:r>
      <w:r w:rsidR="002D73E3">
        <w:rPr>
          <w:rFonts w:ascii="Arial" w:eastAsia="Arial" w:hAnsi="Arial" w:cs="Arial"/>
          <w:color w:val="000000"/>
        </w:rPr>
        <w:t>nil entre los años 2021 al 2023.</w:t>
      </w:r>
    </w:p>
    <w:p w14:paraId="58F648B8"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Artículo 5°</w:t>
      </w:r>
    </w:p>
    <w:p w14:paraId="7B50A59D"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 xml:space="preserve">De las áreas de postulación </w:t>
      </w:r>
    </w:p>
    <w:p w14:paraId="5FEE7204"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La postulación de las iniciativas juveniles se debe orientar  referencialmente en las siguientes  áreas:</w:t>
      </w:r>
    </w:p>
    <w:p w14:paraId="5998F891" w14:textId="77777777" w:rsidR="00871D8B" w:rsidRDefault="00197024" w:rsidP="008C61F9">
      <w:pPr>
        <w:numPr>
          <w:ilvl w:val="0"/>
          <w:numId w:val="8"/>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Calidad de  vida</w:t>
      </w:r>
      <w:r>
        <w:rPr>
          <w:rFonts w:ascii="Arial" w:eastAsia="Arial" w:hAnsi="Arial" w:cs="Arial"/>
          <w:color w:val="000000"/>
        </w:rPr>
        <w:t xml:space="preserve">: </w:t>
      </w:r>
      <w:r>
        <w:rPr>
          <w:rFonts w:ascii="Arial" w:eastAsia="Arial" w:hAnsi="Arial" w:cs="Arial"/>
        </w:rPr>
        <w:t>área orientada</w:t>
      </w:r>
      <w:r>
        <w:rPr>
          <w:rFonts w:ascii="Arial" w:eastAsia="Arial" w:hAnsi="Arial" w:cs="Arial"/>
          <w:color w:val="000000"/>
        </w:rPr>
        <w:t xml:space="preserve"> a jóvenes de  la comuna de Puerto Montt que tengan intereses </w:t>
      </w:r>
      <w:r>
        <w:rPr>
          <w:rFonts w:ascii="Arial" w:eastAsia="Arial" w:hAnsi="Arial" w:cs="Arial"/>
        </w:rPr>
        <w:t xml:space="preserve">relacionados con </w:t>
      </w:r>
      <w:r>
        <w:rPr>
          <w:rFonts w:ascii="Arial" w:eastAsia="Arial" w:hAnsi="Arial" w:cs="Arial"/>
          <w:color w:val="000000"/>
        </w:rPr>
        <w:t>actividades deportivas</w:t>
      </w:r>
      <w:r>
        <w:rPr>
          <w:rFonts w:ascii="Arial" w:eastAsia="Arial" w:hAnsi="Arial" w:cs="Arial"/>
        </w:rPr>
        <w:t xml:space="preserve"> </w:t>
      </w:r>
      <w:r>
        <w:rPr>
          <w:rFonts w:ascii="Arial" w:eastAsia="Arial" w:hAnsi="Arial" w:cs="Arial"/>
          <w:color w:val="000000"/>
        </w:rPr>
        <w:t xml:space="preserve"> que incentiv</w:t>
      </w:r>
      <w:r>
        <w:rPr>
          <w:rFonts w:ascii="Arial" w:eastAsia="Arial" w:hAnsi="Arial" w:cs="Arial"/>
        </w:rPr>
        <w:t xml:space="preserve">en a </w:t>
      </w:r>
      <w:r>
        <w:rPr>
          <w:rFonts w:ascii="Arial" w:eastAsia="Arial" w:hAnsi="Arial" w:cs="Arial"/>
          <w:color w:val="000000"/>
        </w:rPr>
        <w:t xml:space="preserve"> </w:t>
      </w:r>
      <w:r>
        <w:rPr>
          <w:rFonts w:ascii="Arial" w:eastAsia="Arial" w:hAnsi="Arial" w:cs="Arial"/>
        </w:rPr>
        <w:t xml:space="preserve">una </w:t>
      </w:r>
      <w:r>
        <w:rPr>
          <w:rFonts w:ascii="Arial" w:eastAsia="Arial" w:hAnsi="Arial" w:cs="Arial"/>
          <w:color w:val="000000"/>
        </w:rPr>
        <w:t xml:space="preserve">  vida sana y  temáticas  de mejoramiento  de la calidad de vida en general</w:t>
      </w:r>
      <w:r>
        <w:rPr>
          <w:rFonts w:ascii="Arial" w:eastAsia="Arial" w:hAnsi="Arial" w:cs="Arial"/>
        </w:rPr>
        <w:t xml:space="preserve">. También en este ítem están </w:t>
      </w:r>
      <w:r>
        <w:rPr>
          <w:rFonts w:ascii="Arial" w:eastAsia="Arial" w:hAnsi="Arial" w:cs="Arial"/>
          <w:color w:val="000000"/>
        </w:rPr>
        <w:t xml:space="preserve"> </w:t>
      </w:r>
      <w:r>
        <w:rPr>
          <w:rFonts w:ascii="Arial" w:eastAsia="Arial" w:hAnsi="Arial" w:cs="Arial"/>
        </w:rPr>
        <w:t xml:space="preserve">consideradas las temáticas medioambientales-ecologistas. </w:t>
      </w:r>
    </w:p>
    <w:p w14:paraId="5C84A8D8" w14:textId="77777777" w:rsidR="00871D8B" w:rsidRDefault="00197024" w:rsidP="008C61F9">
      <w:pPr>
        <w:numPr>
          <w:ilvl w:val="0"/>
          <w:numId w:val="8"/>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lastRenderedPageBreak/>
        <w:t>Cultura y actividades artísticas</w:t>
      </w:r>
      <w:r>
        <w:rPr>
          <w:rFonts w:ascii="Arial" w:eastAsia="Arial" w:hAnsi="Arial" w:cs="Arial"/>
          <w:color w:val="000000"/>
        </w:rPr>
        <w:t xml:space="preserve">:  </w:t>
      </w:r>
      <w:r>
        <w:rPr>
          <w:rFonts w:ascii="Arial" w:eastAsia="Arial" w:hAnsi="Arial" w:cs="Arial"/>
        </w:rPr>
        <w:t xml:space="preserve">Las iniciativas de este ítem deben </w:t>
      </w:r>
      <w:r>
        <w:rPr>
          <w:rFonts w:ascii="Arial" w:eastAsia="Arial" w:hAnsi="Arial" w:cs="Arial"/>
          <w:color w:val="000000"/>
        </w:rPr>
        <w:t>apunta</w:t>
      </w:r>
      <w:r>
        <w:rPr>
          <w:rFonts w:ascii="Arial" w:eastAsia="Arial" w:hAnsi="Arial" w:cs="Arial"/>
        </w:rPr>
        <w:t xml:space="preserve">r </w:t>
      </w:r>
      <w:r>
        <w:rPr>
          <w:rFonts w:ascii="Arial" w:eastAsia="Arial" w:hAnsi="Arial" w:cs="Arial"/>
          <w:color w:val="000000"/>
        </w:rPr>
        <w:t xml:space="preserve">a los </w:t>
      </w:r>
      <w:r>
        <w:rPr>
          <w:rFonts w:ascii="Arial" w:eastAsia="Arial" w:hAnsi="Arial" w:cs="Arial"/>
        </w:rPr>
        <w:t xml:space="preserve">y las </w:t>
      </w:r>
      <w:r>
        <w:rPr>
          <w:rFonts w:ascii="Arial" w:eastAsia="Arial" w:hAnsi="Arial" w:cs="Arial"/>
          <w:color w:val="000000"/>
        </w:rPr>
        <w:t>jóvenes de la comuna  que  desarrollen o t</w:t>
      </w:r>
      <w:r>
        <w:rPr>
          <w:rFonts w:ascii="Arial" w:eastAsia="Arial" w:hAnsi="Arial" w:cs="Arial"/>
        </w:rPr>
        <w:t xml:space="preserve">engan interés en </w:t>
      </w:r>
      <w:r>
        <w:rPr>
          <w:rFonts w:ascii="Arial" w:eastAsia="Arial" w:hAnsi="Arial" w:cs="Arial"/>
          <w:color w:val="000000"/>
        </w:rPr>
        <w:t xml:space="preserve"> </w:t>
      </w:r>
      <w:r>
        <w:rPr>
          <w:rFonts w:ascii="Arial" w:eastAsia="Arial" w:hAnsi="Arial" w:cs="Arial"/>
        </w:rPr>
        <w:t xml:space="preserve">actividades </w:t>
      </w:r>
      <w:r>
        <w:rPr>
          <w:rFonts w:ascii="Arial" w:eastAsia="Arial" w:hAnsi="Arial" w:cs="Arial"/>
          <w:color w:val="000000"/>
        </w:rPr>
        <w:t xml:space="preserve"> de tipo cultural, por ejemplo; actividades musicales, teatro, artes circenses, danza, presentaciones, muestras artísticas, festivales o encuentros artístico-culturales, etc.</w:t>
      </w:r>
    </w:p>
    <w:p w14:paraId="684E3BF6" w14:textId="77777777" w:rsidR="00871D8B" w:rsidRDefault="00197024" w:rsidP="008C61F9">
      <w:pPr>
        <w:numPr>
          <w:ilvl w:val="0"/>
          <w:numId w:val="8"/>
        </w:numPr>
        <w:pBdr>
          <w:top w:val="nil"/>
          <w:left w:val="nil"/>
          <w:bottom w:val="nil"/>
          <w:right w:val="nil"/>
          <w:between w:val="nil"/>
        </w:pBdr>
        <w:spacing w:before="280" w:after="280" w:line="360" w:lineRule="auto"/>
        <w:ind w:left="0" w:hanging="2"/>
        <w:jc w:val="both"/>
        <w:rPr>
          <w:rFonts w:ascii="Arial" w:eastAsia="Arial" w:hAnsi="Arial" w:cs="Arial"/>
          <w:color w:val="000000"/>
          <w:highlight w:val="white"/>
        </w:rPr>
      </w:pPr>
      <w:r>
        <w:rPr>
          <w:rFonts w:ascii="Arial" w:eastAsia="Arial" w:hAnsi="Arial" w:cs="Arial"/>
          <w:b/>
          <w:color w:val="000000"/>
          <w:highlight w:val="white"/>
        </w:rPr>
        <w:t>Participación ciudadana  y acción social</w:t>
      </w:r>
      <w:r>
        <w:rPr>
          <w:rFonts w:ascii="Arial" w:eastAsia="Arial" w:hAnsi="Arial" w:cs="Arial"/>
          <w:color w:val="000000"/>
          <w:highlight w:val="white"/>
        </w:rPr>
        <w:t xml:space="preserve">: </w:t>
      </w:r>
      <w:r>
        <w:rPr>
          <w:rFonts w:ascii="Arial" w:eastAsia="Arial" w:hAnsi="Arial" w:cs="Arial"/>
          <w:highlight w:val="white"/>
        </w:rPr>
        <w:t xml:space="preserve">Las </w:t>
      </w:r>
      <w:r>
        <w:rPr>
          <w:rFonts w:ascii="Arial" w:eastAsia="Arial" w:hAnsi="Arial" w:cs="Arial"/>
          <w:color w:val="000000"/>
          <w:highlight w:val="white"/>
        </w:rPr>
        <w:t xml:space="preserve">iniciativas de esta </w:t>
      </w:r>
      <w:r>
        <w:rPr>
          <w:rFonts w:ascii="Arial" w:eastAsia="Arial" w:hAnsi="Arial" w:cs="Arial"/>
          <w:highlight w:val="white"/>
        </w:rPr>
        <w:t xml:space="preserve">área deben estar orientadas  hacia acciones </w:t>
      </w:r>
      <w:r>
        <w:rPr>
          <w:rFonts w:ascii="Arial" w:eastAsia="Arial" w:hAnsi="Arial" w:cs="Arial"/>
          <w:color w:val="000000"/>
          <w:highlight w:val="white"/>
        </w:rPr>
        <w:t xml:space="preserve"> </w:t>
      </w:r>
      <w:r>
        <w:rPr>
          <w:rFonts w:ascii="Arial" w:eastAsia="Arial" w:hAnsi="Arial" w:cs="Arial"/>
          <w:highlight w:val="white"/>
        </w:rPr>
        <w:t xml:space="preserve">que tengan </w:t>
      </w:r>
      <w:r>
        <w:rPr>
          <w:rFonts w:ascii="Arial" w:eastAsia="Arial" w:hAnsi="Arial" w:cs="Arial"/>
          <w:color w:val="000000"/>
          <w:highlight w:val="white"/>
        </w:rPr>
        <w:t xml:space="preserve"> objetivos enfocados  en </w:t>
      </w:r>
      <w:r>
        <w:rPr>
          <w:rFonts w:ascii="Arial" w:eastAsia="Arial" w:hAnsi="Arial" w:cs="Arial"/>
          <w:highlight w:val="white"/>
        </w:rPr>
        <w:t xml:space="preserve">el </w:t>
      </w:r>
      <w:r>
        <w:rPr>
          <w:rFonts w:ascii="Arial" w:eastAsia="Arial" w:hAnsi="Arial" w:cs="Arial"/>
          <w:color w:val="000000"/>
          <w:highlight w:val="white"/>
        </w:rPr>
        <w:t xml:space="preserve">  beneficio de </w:t>
      </w:r>
      <w:r>
        <w:rPr>
          <w:rFonts w:ascii="Arial" w:eastAsia="Arial" w:hAnsi="Arial" w:cs="Arial"/>
          <w:highlight w:val="white"/>
        </w:rPr>
        <w:t xml:space="preserve">jóvenes </w:t>
      </w:r>
      <w:r>
        <w:rPr>
          <w:rFonts w:ascii="Arial" w:eastAsia="Arial" w:hAnsi="Arial" w:cs="Arial"/>
          <w:color w:val="000000"/>
          <w:highlight w:val="white"/>
        </w:rPr>
        <w:t xml:space="preserve">vulnerables de la población de la comuna. </w:t>
      </w:r>
      <w:r>
        <w:rPr>
          <w:rFonts w:ascii="Arial" w:eastAsia="Arial" w:hAnsi="Arial" w:cs="Arial"/>
          <w:highlight w:val="white"/>
        </w:rPr>
        <w:t xml:space="preserve">Se debe destacar </w:t>
      </w:r>
      <w:r>
        <w:rPr>
          <w:rFonts w:ascii="Arial" w:eastAsia="Arial" w:hAnsi="Arial" w:cs="Arial"/>
          <w:color w:val="000000"/>
          <w:highlight w:val="white"/>
        </w:rPr>
        <w:t xml:space="preserve">  que  estos  sectores  vulnerables   deberán  ser determinados en el proyecto y definidos como beneficiarios directos.</w:t>
      </w:r>
    </w:p>
    <w:p w14:paraId="1C5F2FE0"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b/>
        </w:rPr>
      </w:pPr>
      <w:r>
        <w:rPr>
          <w:rFonts w:ascii="Arial" w:eastAsia="Arial" w:hAnsi="Arial" w:cs="Arial"/>
          <w:b/>
          <w:color w:val="000000"/>
        </w:rPr>
        <w:t xml:space="preserve">Enmarcados en las tres anteriores áreas, los proyectos </w:t>
      </w:r>
      <w:r>
        <w:rPr>
          <w:rFonts w:ascii="Arial" w:eastAsia="Arial" w:hAnsi="Arial" w:cs="Arial"/>
          <w:b/>
        </w:rPr>
        <w:t xml:space="preserve">deberán ser </w:t>
      </w:r>
      <w:r>
        <w:rPr>
          <w:rFonts w:ascii="Arial" w:eastAsia="Arial" w:hAnsi="Arial" w:cs="Arial"/>
          <w:b/>
          <w:color w:val="000000"/>
        </w:rPr>
        <w:t xml:space="preserve">gratuitos y </w:t>
      </w:r>
      <w:r>
        <w:rPr>
          <w:rFonts w:ascii="Arial" w:eastAsia="Arial" w:hAnsi="Arial" w:cs="Arial"/>
          <w:b/>
        </w:rPr>
        <w:t xml:space="preserve">sus </w:t>
      </w:r>
      <w:r>
        <w:rPr>
          <w:rFonts w:ascii="Arial" w:eastAsia="Arial" w:hAnsi="Arial" w:cs="Arial"/>
          <w:b/>
          <w:color w:val="000000"/>
        </w:rPr>
        <w:t>beneficiarios directos</w:t>
      </w:r>
      <w:r>
        <w:rPr>
          <w:rFonts w:ascii="Arial" w:eastAsia="Arial" w:hAnsi="Arial" w:cs="Arial"/>
          <w:b/>
        </w:rPr>
        <w:t xml:space="preserve"> deben ser </w:t>
      </w:r>
      <w:r>
        <w:rPr>
          <w:rFonts w:ascii="Arial" w:eastAsia="Arial" w:hAnsi="Arial" w:cs="Arial"/>
          <w:b/>
          <w:color w:val="000000"/>
        </w:rPr>
        <w:t xml:space="preserve"> </w:t>
      </w:r>
      <w:r>
        <w:rPr>
          <w:rFonts w:ascii="Arial" w:eastAsia="Arial" w:hAnsi="Arial" w:cs="Arial"/>
          <w:b/>
        </w:rPr>
        <w:t>jóvenes entre 15 y 29 años</w:t>
      </w:r>
      <w:r>
        <w:rPr>
          <w:rFonts w:ascii="Arial" w:eastAsia="Arial" w:hAnsi="Arial" w:cs="Arial"/>
          <w:b/>
          <w:color w:val="000000"/>
        </w:rPr>
        <w:t>, los cuales</w:t>
      </w:r>
      <w:r>
        <w:rPr>
          <w:rFonts w:ascii="Arial" w:eastAsia="Arial" w:hAnsi="Arial" w:cs="Arial"/>
          <w:b/>
        </w:rPr>
        <w:t>,</w:t>
      </w:r>
      <w:r>
        <w:rPr>
          <w:rFonts w:ascii="Arial" w:eastAsia="Arial" w:hAnsi="Arial" w:cs="Arial"/>
          <w:b/>
          <w:color w:val="000000"/>
        </w:rPr>
        <w:t xml:space="preserve"> </w:t>
      </w:r>
      <w:r>
        <w:rPr>
          <w:rFonts w:ascii="Arial" w:eastAsia="Arial" w:hAnsi="Arial" w:cs="Arial"/>
          <w:b/>
        </w:rPr>
        <w:t xml:space="preserve">obligatoriamente </w:t>
      </w:r>
      <w:r>
        <w:rPr>
          <w:rFonts w:ascii="Arial" w:eastAsia="Arial" w:hAnsi="Arial" w:cs="Arial"/>
          <w:b/>
          <w:color w:val="000000"/>
        </w:rPr>
        <w:t xml:space="preserve"> deben ser  habitantes de la comun</w:t>
      </w:r>
      <w:r>
        <w:rPr>
          <w:rFonts w:ascii="Arial" w:eastAsia="Arial" w:hAnsi="Arial" w:cs="Arial"/>
          <w:b/>
        </w:rPr>
        <w:t xml:space="preserve">a de Puerto Montt. </w:t>
      </w:r>
    </w:p>
    <w:p w14:paraId="0ABC603F" w14:textId="77777777" w:rsidR="00871D8B" w:rsidRDefault="00871D8B" w:rsidP="008C61F9">
      <w:pPr>
        <w:pBdr>
          <w:top w:val="nil"/>
          <w:left w:val="nil"/>
          <w:bottom w:val="nil"/>
          <w:right w:val="nil"/>
          <w:between w:val="nil"/>
        </w:pBdr>
        <w:spacing w:before="280" w:after="280" w:line="360" w:lineRule="auto"/>
        <w:ind w:left="0" w:hanging="2"/>
        <w:jc w:val="both"/>
        <w:rPr>
          <w:rFonts w:ascii="Arial" w:eastAsia="Arial" w:hAnsi="Arial" w:cs="Arial"/>
          <w:b/>
        </w:rPr>
      </w:pPr>
    </w:p>
    <w:p w14:paraId="77C50961"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b/>
        </w:rPr>
      </w:pPr>
      <w:r>
        <w:rPr>
          <w:rFonts w:ascii="Arial" w:eastAsia="Arial" w:hAnsi="Arial" w:cs="Arial"/>
          <w:b/>
        </w:rPr>
        <w:t xml:space="preserve">Las actividades que se pueden realizar de acuerdo con las áreas de postulación anteriormente señaladas son: </w:t>
      </w:r>
      <w:r>
        <w:rPr>
          <w:rFonts w:ascii="Arial" w:eastAsia="Arial" w:hAnsi="Arial" w:cs="Arial"/>
          <w:b/>
          <w:color w:val="000000"/>
        </w:rPr>
        <w:t xml:space="preserve"> </w:t>
      </w:r>
    </w:p>
    <w:p w14:paraId="5D05CCCA" w14:textId="77777777" w:rsidR="00871D8B" w:rsidRDefault="00197024" w:rsidP="008C61F9">
      <w:pPr>
        <w:numPr>
          <w:ilvl w:val="0"/>
          <w:numId w:val="17"/>
        </w:numPr>
        <w:pBdr>
          <w:top w:val="nil"/>
          <w:left w:val="nil"/>
          <w:bottom w:val="nil"/>
          <w:right w:val="nil"/>
          <w:between w:val="nil"/>
        </w:pBdr>
        <w:spacing w:before="280" w:line="360" w:lineRule="auto"/>
        <w:ind w:left="0" w:hanging="2"/>
        <w:jc w:val="both"/>
        <w:rPr>
          <w:rFonts w:ascii="Arial" w:eastAsia="Arial" w:hAnsi="Arial" w:cs="Arial"/>
          <w:color w:val="000000"/>
        </w:rPr>
      </w:pPr>
      <w:r>
        <w:rPr>
          <w:rFonts w:ascii="Arial" w:eastAsia="Arial" w:hAnsi="Arial" w:cs="Arial"/>
          <w:color w:val="000000"/>
        </w:rPr>
        <w:t>Talleres de capacitación  y/o habilitación para personas</w:t>
      </w:r>
    </w:p>
    <w:p w14:paraId="428E59A5" w14:textId="77777777" w:rsidR="008C61F9" w:rsidRDefault="00197024" w:rsidP="008C61F9">
      <w:pPr>
        <w:numPr>
          <w:ilvl w:val="0"/>
          <w:numId w:val="17"/>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Encuentros, festivales, clínicas y otros</w:t>
      </w:r>
      <w:r w:rsidR="008C61F9">
        <w:rPr>
          <w:rFonts w:ascii="Arial" w:eastAsia="Arial" w:hAnsi="Arial" w:cs="Arial"/>
          <w:color w:val="000000"/>
        </w:rPr>
        <w:t>.</w:t>
      </w:r>
    </w:p>
    <w:p w14:paraId="6A11D6DF" w14:textId="77777777" w:rsidR="00871D8B" w:rsidRPr="008C61F9" w:rsidRDefault="00197024" w:rsidP="008C61F9">
      <w:pPr>
        <w:numPr>
          <w:ilvl w:val="0"/>
          <w:numId w:val="17"/>
        </w:numPr>
        <w:pBdr>
          <w:top w:val="nil"/>
          <w:left w:val="nil"/>
          <w:bottom w:val="nil"/>
          <w:right w:val="nil"/>
          <w:between w:val="nil"/>
        </w:pBdr>
        <w:spacing w:line="360" w:lineRule="auto"/>
        <w:ind w:left="0" w:hanging="2"/>
        <w:jc w:val="both"/>
        <w:rPr>
          <w:rFonts w:ascii="Arial" w:eastAsia="Arial" w:hAnsi="Arial" w:cs="Arial"/>
          <w:color w:val="000000"/>
        </w:rPr>
      </w:pPr>
      <w:r w:rsidRPr="008C61F9">
        <w:rPr>
          <w:rFonts w:ascii="Arial" w:eastAsia="Arial" w:hAnsi="Arial" w:cs="Arial"/>
          <w:color w:val="000000"/>
        </w:rPr>
        <w:t xml:space="preserve">Acciones de voluntariado orientadas a </w:t>
      </w:r>
      <w:r w:rsidR="008C61F9">
        <w:rPr>
          <w:rFonts w:ascii="Arial" w:eastAsia="Arial" w:hAnsi="Arial" w:cs="Arial"/>
        </w:rPr>
        <w:t>jóvenes entre 15 y 29 años</w:t>
      </w:r>
      <w:r w:rsidRPr="008C61F9">
        <w:rPr>
          <w:rFonts w:ascii="Arial" w:eastAsia="Arial" w:hAnsi="Arial" w:cs="Arial"/>
          <w:color w:val="000000"/>
        </w:rPr>
        <w:t xml:space="preserve"> en riesgo </w:t>
      </w:r>
      <w:r w:rsidR="008C61F9" w:rsidRPr="008C61F9">
        <w:rPr>
          <w:rFonts w:ascii="Arial" w:eastAsia="Arial" w:hAnsi="Arial" w:cs="Arial"/>
          <w:color w:val="000000"/>
        </w:rPr>
        <w:t xml:space="preserve">  </w:t>
      </w:r>
      <w:r w:rsidR="008C61F9">
        <w:rPr>
          <w:rFonts w:ascii="Arial" w:eastAsia="Arial" w:hAnsi="Arial" w:cs="Arial"/>
          <w:color w:val="000000"/>
        </w:rPr>
        <w:t xml:space="preserve"> </w:t>
      </w:r>
      <w:r w:rsidRPr="008C61F9">
        <w:rPr>
          <w:rFonts w:ascii="Arial" w:eastAsia="Arial" w:hAnsi="Arial" w:cs="Arial"/>
          <w:color w:val="000000"/>
        </w:rPr>
        <w:t>social</w:t>
      </w:r>
    </w:p>
    <w:p w14:paraId="496D113D" w14:textId="77777777" w:rsidR="00871D8B" w:rsidRDefault="00197024" w:rsidP="008C61F9">
      <w:pPr>
        <w:numPr>
          <w:ilvl w:val="0"/>
          <w:numId w:val="17"/>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 Ferias  ecológico-medio ambientales</w:t>
      </w:r>
    </w:p>
    <w:p w14:paraId="783B1E09" w14:textId="77777777" w:rsidR="00871D8B" w:rsidRDefault="00197024" w:rsidP="008C61F9">
      <w:pPr>
        <w:numPr>
          <w:ilvl w:val="0"/>
          <w:numId w:val="17"/>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Actividades socio-deportivas y de competencias con carácter social</w:t>
      </w:r>
    </w:p>
    <w:p w14:paraId="0EFC270C" w14:textId="77777777" w:rsidR="00871D8B" w:rsidRDefault="00197024" w:rsidP="008C61F9">
      <w:pPr>
        <w:numPr>
          <w:ilvl w:val="0"/>
          <w:numId w:val="17"/>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Muestras y presentaciones</w:t>
      </w:r>
    </w:p>
    <w:p w14:paraId="7A72C0DC" w14:textId="77777777" w:rsidR="00871D8B" w:rsidRDefault="00197024" w:rsidP="008C61F9">
      <w:pPr>
        <w:numPr>
          <w:ilvl w:val="0"/>
          <w:numId w:val="17"/>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Acciones que fomenten la asociatividad y la solidaridad</w:t>
      </w:r>
    </w:p>
    <w:p w14:paraId="1F5DBF65" w14:textId="77777777" w:rsidR="00871D8B" w:rsidRDefault="00197024" w:rsidP="008C61F9">
      <w:pPr>
        <w:numPr>
          <w:ilvl w:val="0"/>
          <w:numId w:val="17"/>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 xml:space="preserve">Ciclos de charlas, seminarios, foros, debates, congresos, cumbres, simposium </w:t>
      </w:r>
    </w:p>
    <w:p w14:paraId="6A8448C0" w14:textId="77777777" w:rsidR="00871D8B" w:rsidRDefault="00871D8B"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p>
    <w:p w14:paraId="6FE7DD64"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 xml:space="preserve">IV.- ETAPAS DEL PROCESO </w:t>
      </w:r>
    </w:p>
    <w:p w14:paraId="2D2537E5"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Artículo 6°</w:t>
      </w:r>
    </w:p>
    <w:p w14:paraId="07DE1BB2" w14:textId="77777777" w:rsidR="00871D8B" w:rsidRDefault="00197024" w:rsidP="00F546D5">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El Fondo se ejecutará en las siguientes etapas:</w:t>
      </w:r>
    </w:p>
    <w:p w14:paraId="6ED9246C" w14:textId="77777777" w:rsidR="00F546D5" w:rsidRDefault="00F546D5" w:rsidP="00F546D5">
      <w:pPr>
        <w:pBdr>
          <w:top w:val="nil"/>
          <w:left w:val="nil"/>
          <w:bottom w:val="nil"/>
          <w:right w:val="nil"/>
          <w:between w:val="nil"/>
        </w:pBdr>
        <w:spacing w:before="280" w:after="280" w:line="360" w:lineRule="auto"/>
        <w:ind w:left="0" w:hanging="2"/>
        <w:jc w:val="both"/>
        <w:rPr>
          <w:rFonts w:ascii="Arial" w:eastAsia="Arial" w:hAnsi="Arial" w:cs="Arial"/>
          <w:color w:val="000000"/>
        </w:rPr>
      </w:pPr>
    </w:p>
    <w:p w14:paraId="1B573C3F" w14:textId="77777777" w:rsidR="00871D8B" w:rsidRDefault="00197024" w:rsidP="008C61F9">
      <w:pPr>
        <w:numPr>
          <w:ilvl w:val="0"/>
          <w:numId w:val="2"/>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Etapa difusión del Fondo 202</w:t>
      </w:r>
      <w:r w:rsidR="00F546D5">
        <w:rPr>
          <w:rFonts w:ascii="Arial" w:eastAsia="Arial" w:hAnsi="Arial" w:cs="Arial"/>
        </w:rPr>
        <w:t>4</w:t>
      </w:r>
    </w:p>
    <w:p w14:paraId="7CAEFDD9" w14:textId="77777777" w:rsidR="00871D8B" w:rsidRDefault="00197024" w:rsidP="008C61F9">
      <w:pPr>
        <w:numPr>
          <w:ilvl w:val="0"/>
          <w:numId w:val="2"/>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lastRenderedPageBreak/>
        <w:t xml:space="preserve">Etapa </w:t>
      </w:r>
      <w:r>
        <w:rPr>
          <w:rFonts w:ascii="Arial" w:eastAsia="Arial" w:hAnsi="Arial" w:cs="Arial"/>
        </w:rPr>
        <w:t xml:space="preserve">recepción de proyectos postulantes  y mejoramiento técnico </w:t>
      </w:r>
    </w:p>
    <w:p w14:paraId="604D5A2D" w14:textId="77777777" w:rsidR="00871D8B" w:rsidRDefault="00197024" w:rsidP="008C61F9">
      <w:pPr>
        <w:numPr>
          <w:ilvl w:val="0"/>
          <w:numId w:val="2"/>
        </w:numPr>
        <w:pBdr>
          <w:top w:val="nil"/>
          <w:left w:val="nil"/>
          <w:bottom w:val="nil"/>
          <w:right w:val="nil"/>
          <w:between w:val="nil"/>
        </w:pBdr>
        <w:spacing w:after="280" w:line="360" w:lineRule="auto"/>
        <w:ind w:left="0" w:hanging="2"/>
        <w:jc w:val="both"/>
        <w:rPr>
          <w:rFonts w:ascii="Arial" w:eastAsia="Arial" w:hAnsi="Arial" w:cs="Arial"/>
        </w:rPr>
      </w:pPr>
      <w:r>
        <w:rPr>
          <w:rFonts w:ascii="Arial" w:eastAsia="Arial" w:hAnsi="Arial" w:cs="Arial"/>
        </w:rPr>
        <w:t xml:space="preserve">Etapa análisis de los proyectos postulantes  </w:t>
      </w:r>
    </w:p>
    <w:p w14:paraId="1289635E" w14:textId="77777777" w:rsidR="00871D8B" w:rsidRDefault="00197024" w:rsidP="008C61F9">
      <w:pPr>
        <w:numPr>
          <w:ilvl w:val="0"/>
          <w:numId w:val="2"/>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Etapa Consulta Juvenil</w:t>
      </w:r>
    </w:p>
    <w:p w14:paraId="3BB5B9A8" w14:textId="77777777" w:rsidR="00871D8B" w:rsidRDefault="00197024" w:rsidP="008C61F9">
      <w:pPr>
        <w:numPr>
          <w:ilvl w:val="0"/>
          <w:numId w:val="2"/>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 xml:space="preserve">Etapa </w:t>
      </w:r>
      <w:r>
        <w:rPr>
          <w:rFonts w:ascii="Arial" w:eastAsia="Arial" w:hAnsi="Arial" w:cs="Arial"/>
        </w:rPr>
        <w:t xml:space="preserve">entrega de fondos </w:t>
      </w:r>
      <w:r>
        <w:rPr>
          <w:rFonts w:ascii="Arial" w:eastAsia="Arial" w:hAnsi="Arial" w:cs="Arial"/>
          <w:color w:val="000000"/>
        </w:rPr>
        <w:t xml:space="preserve"> </w:t>
      </w:r>
      <w:r>
        <w:rPr>
          <w:rFonts w:ascii="Arial" w:eastAsia="Arial" w:hAnsi="Arial" w:cs="Arial"/>
        </w:rPr>
        <w:t>a</w:t>
      </w:r>
      <w:r>
        <w:rPr>
          <w:rFonts w:ascii="Arial" w:eastAsia="Arial" w:hAnsi="Arial" w:cs="Arial"/>
          <w:color w:val="000000"/>
        </w:rPr>
        <w:t xml:space="preserve"> los proyectos </w:t>
      </w:r>
      <w:r>
        <w:rPr>
          <w:rFonts w:ascii="Arial" w:eastAsia="Arial" w:hAnsi="Arial" w:cs="Arial"/>
        </w:rPr>
        <w:t xml:space="preserve">ganadores de la consulta </w:t>
      </w:r>
    </w:p>
    <w:p w14:paraId="45A037D3" w14:textId="77777777" w:rsidR="00871D8B" w:rsidRDefault="00197024" w:rsidP="008C61F9">
      <w:pPr>
        <w:numPr>
          <w:ilvl w:val="0"/>
          <w:numId w:val="2"/>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Etapa de</w:t>
      </w:r>
      <w:r>
        <w:rPr>
          <w:rFonts w:ascii="Arial" w:eastAsia="Arial" w:hAnsi="Arial" w:cs="Arial"/>
        </w:rPr>
        <w:t xml:space="preserve"> </w:t>
      </w:r>
      <w:r>
        <w:rPr>
          <w:rFonts w:ascii="Arial" w:eastAsia="Arial" w:hAnsi="Arial" w:cs="Arial"/>
          <w:color w:val="000000"/>
        </w:rPr>
        <w:t>cierre</w:t>
      </w:r>
    </w:p>
    <w:p w14:paraId="2E8A72AB" w14:textId="77777777" w:rsidR="00F546D5" w:rsidRDefault="00F546D5" w:rsidP="00F546D5">
      <w:pPr>
        <w:pBdr>
          <w:top w:val="nil"/>
          <w:left w:val="nil"/>
          <w:bottom w:val="nil"/>
          <w:right w:val="nil"/>
          <w:between w:val="nil"/>
        </w:pBdr>
        <w:spacing w:after="280" w:line="360" w:lineRule="auto"/>
        <w:ind w:leftChars="0" w:left="0" w:firstLineChars="0" w:firstLine="0"/>
        <w:jc w:val="both"/>
        <w:rPr>
          <w:rFonts w:ascii="Arial" w:eastAsia="Arial" w:hAnsi="Arial" w:cs="Arial"/>
          <w:color w:val="000000"/>
        </w:rPr>
      </w:pPr>
    </w:p>
    <w:p w14:paraId="105DDBDF" w14:textId="77777777" w:rsidR="00871D8B" w:rsidRDefault="00871D8B" w:rsidP="008C61F9">
      <w:pPr>
        <w:spacing w:before="280" w:after="280" w:line="360" w:lineRule="auto"/>
        <w:ind w:left="0" w:hanging="2"/>
        <w:jc w:val="both"/>
        <w:rPr>
          <w:rFonts w:ascii="Arial" w:eastAsia="Arial" w:hAnsi="Arial" w:cs="Arial"/>
        </w:rPr>
      </w:pPr>
    </w:p>
    <w:p w14:paraId="7BC8B401" w14:textId="77777777" w:rsidR="00871D8B" w:rsidRDefault="00F546D5" w:rsidP="008C61F9">
      <w:p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b/>
          <w:color w:val="000000"/>
        </w:rPr>
        <w:t>Artículo 7</w:t>
      </w:r>
      <w:r w:rsidR="00197024">
        <w:rPr>
          <w:rFonts w:ascii="Arial" w:eastAsia="Arial" w:hAnsi="Arial" w:cs="Arial"/>
          <w:b/>
          <w:color w:val="000000"/>
        </w:rPr>
        <w:t>°</w:t>
      </w:r>
    </w:p>
    <w:p w14:paraId="5DAE7AD4" w14:textId="77777777" w:rsidR="00871D8B" w:rsidRDefault="00197024" w:rsidP="008C61F9">
      <w:pPr>
        <w:pBdr>
          <w:top w:val="nil"/>
          <w:left w:val="nil"/>
          <w:bottom w:val="nil"/>
          <w:right w:val="nil"/>
          <w:between w:val="nil"/>
        </w:pBdr>
        <w:spacing w:after="280" w:line="360" w:lineRule="auto"/>
        <w:ind w:left="0" w:hanging="2"/>
        <w:jc w:val="both"/>
        <w:rPr>
          <w:rFonts w:ascii="Arial" w:eastAsia="Arial" w:hAnsi="Arial" w:cs="Arial"/>
          <w:b/>
          <w:color w:val="000000"/>
        </w:rPr>
      </w:pPr>
      <w:r>
        <w:rPr>
          <w:rFonts w:ascii="Arial" w:eastAsia="Arial" w:hAnsi="Arial" w:cs="Arial"/>
          <w:b/>
          <w:color w:val="000000"/>
        </w:rPr>
        <w:t xml:space="preserve">Etapa </w:t>
      </w:r>
      <w:r w:rsidR="00F546D5">
        <w:rPr>
          <w:rFonts w:ascii="Arial" w:eastAsia="Arial" w:hAnsi="Arial" w:cs="Arial"/>
          <w:b/>
        </w:rPr>
        <w:t>difusión del Fondo 2024</w:t>
      </w:r>
    </w:p>
    <w:p w14:paraId="09AB0996" w14:textId="557DB0C7" w:rsidR="00871D8B" w:rsidRDefault="00197024" w:rsidP="008C61F9">
      <w:pPr>
        <w:numPr>
          <w:ilvl w:val="0"/>
          <w:numId w:val="14"/>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rPr>
        <w:t>L</w:t>
      </w:r>
      <w:r>
        <w:rPr>
          <w:rFonts w:ascii="Arial" w:eastAsia="Arial" w:hAnsi="Arial" w:cs="Arial"/>
          <w:color w:val="000000"/>
        </w:rPr>
        <w:t xml:space="preserve">a </w:t>
      </w:r>
      <w:r w:rsidR="00F546D5">
        <w:rPr>
          <w:rFonts w:ascii="Arial" w:eastAsia="Arial" w:hAnsi="Arial" w:cs="Arial"/>
        </w:rPr>
        <w:t>difusión del Fondo 2024</w:t>
      </w:r>
      <w:r>
        <w:rPr>
          <w:rFonts w:ascii="Arial" w:eastAsia="Arial" w:hAnsi="Arial" w:cs="Arial"/>
        </w:rPr>
        <w:t xml:space="preserve">  se realizará a través del Departamento de Difusión de DIDECO. Igualmente, se realizará un  trabajo de difusión   intersectorial  entre los departamentos de la subdirección de Organizaciones Comunitarias que trabajen con organizaciones de tipo territorial</w:t>
      </w:r>
      <w:r w:rsidR="00617663">
        <w:rPr>
          <w:rFonts w:ascii="Arial" w:eastAsia="Arial" w:hAnsi="Arial" w:cs="Arial"/>
        </w:rPr>
        <w:t xml:space="preserve"> y/o funcional y los C</w:t>
      </w:r>
      <w:r>
        <w:rPr>
          <w:rFonts w:ascii="Arial" w:eastAsia="Arial" w:hAnsi="Arial" w:cs="Arial"/>
        </w:rPr>
        <w:t xml:space="preserve">oncejales pertenecientes a la comisión de organizaciones comunitarias. </w:t>
      </w:r>
    </w:p>
    <w:p w14:paraId="019B688F" w14:textId="77777777" w:rsidR="008C61F9" w:rsidRPr="008C61F9" w:rsidRDefault="008C61F9" w:rsidP="008C61F9">
      <w:pPr>
        <w:pBdr>
          <w:top w:val="nil"/>
          <w:left w:val="nil"/>
          <w:bottom w:val="nil"/>
          <w:right w:val="nil"/>
          <w:between w:val="nil"/>
        </w:pBdr>
        <w:spacing w:before="280" w:after="280" w:line="360" w:lineRule="auto"/>
        <w:ind w:leftChars="0" w:left="0" w:firstLineChars="0" w:firstLine="0"/>
        <w:jc w:val="both"/>
        <w:rPr>
          <w:rFonts w:ascii="Arial" w:eastAsia="Arial" w:hAnsi="Arial" w:cs="Arial"/>
          <w:color w:val="000000"/>
        </w:rPr>
      </w:pPr>
    </w:p>
    <w:p w14:paraId="4206D7BE" w14:textId="77777777" w:rsidR="00871D8B" w:rsidRDefault="00F546D5" w:rsidP="008C61F9">
      <w:p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b/>
          <w:color w:val="000000"/>
        </w:rPr>
        <w:t>Artículo 8</w:t>
      </w:r>
      <w:r w:rsidR="00197024">
        <w:rPr>
          <w:rFonts w:ascii="Arial" w:eastAsia="Arial" w:hAnsi="Arial" w:cs="Arial"/>
          <w:b/>
          <w:color w:val="000000"/>
        </w:rPr>
        <w:t>°</w:t>
      </w:r>
    </w:p>
    <w:p w14:paraId="1B8F6ACB" w14:textId="77777777" w:rsidR="00871D8B" w:rsidRDefault="00197024" w:rsidP="008C61F9">
      <w:p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b/>
          <w:color w:val="000000"/>
        </w:rPr>
        <w:t xml:space="preserve">Etapa recepción del Fondo </w:t>
      </w:r>
    </w:p>
    <w:p w14:paraId="6800B9B9" w14:textId="77777777" w:rsidR="00871D8B" w:rsidRDefault="00197024" w:rsidP="008C61F9">
      <w:pPr>
        <w:numPr>
          <w:ilvl w:val="0"/>
          <w:numId w:val="14"/>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La OMJ Puerto Montt </w:t>
      </w:r>
      <w:r>
        <w:rPr>
          <w:rFonts w:ascii="Arial" w:eastAsia="Arial" w:hAnsi="Arial" w:cs="Arial"/>
        </w:rPr>
        <w:t>presentará</w:t>
      </w:r>
      <w:r>
        <w:rPr>
          <w:rFonts w:ascii="Arial" w:eastAsia="Arial" w:hAnsi="Arial" w:cs="Arial"/>
          <w:color w:val="000000"/>
        </w:rPr>
        <w:t xml:space="preserve"> las bases </w:t>
      </w:r>
      <w:r>
        <w:rPr>
          <w:rFonts w:ascii="Arial" w:eastAsia="Arial" w:hAnsi="Arial" w:cs="Arial"/>
        </w:rPr>
        <w:t xml:space="preserve">del Fondo </w:t>
      </w:r>
      <w:r w:rsidR="00F546D5">
        <w:rPr>
          <w:rFonts w:ascii="Arial" w:eastAsia="Arial" w:hAnsi="Arial" w:cs="Arial"/>
          <w:color w:val="000000"/>
        </w:rPr>
        <w:t xml:space="preserve"> 2024</w:t>
      </w:r>
      <w:r>
        <w:rPr>
          <w:rFonts w:ascii="Arial" w:eastAsia="Arial" w:hAnsi="Arial" w:cs="Arial"/>
          <w:color w:val="000000"/>
        </w:rPr>
        <w:t xml:space="preserve">  y la ficha tipo </w:t>
      </w:r>
      <w:r>
        <w:rPr>
          <w:rFonts w:ascii="Arial" w:eastAsia="Arial" w:hAnsi="Arial" w:cs="Arial"/>
        </w:rPr>
        <w:t xml:space="preserve">para la  postulación de los proyectos </w:t>
      </w:r>
      <w:r>
        <w:rPr>
          <w:rFonts w:ascii="Arial" w:eastAsia="Arial" w:hAnsi="Arial" w:cs="Arial"/>
          <w:color w:val="000000"/>
        </w:rPr>
        <w:t xml:space="preserve"> a través de la página del Municipio de Puerto </w:t>
      </w:r>
      <w:r>
        <w:rPr>
          <w:rFonts w:ascii="Arial" w:eastAsia="Arial" w:hAnsi="Arial" w:cs="Arial"/>
        </w:rPr>
        <w:t>Montt (www.puerto montt.cl)</w:t>
      </w:r>
      <w:r>
        <w:rPr>
          <w:rFonts w:ascii="Arial" w:eastAsia="Arial" w:hAnsi="Arial" w:cs="Arial"/>
          <w:color w:val="000000"/>
        </w:rPr>
        <w:t xml:space="preserve">, siendo </w:t>
      </w:r>
      <w:r>
        <w:rPr>
          <w:rFonts w:ascii="Arial" w:eastAsia="Arial" w:hAnsi="Arial" w:cs="Arial"/>
        </w:rPr>
        <w:t xml:space="preserve">esta </w:t>
      </w:r>
      <w:r>
        <w:rPr>
          <w:rFonts w:ascii="Arial" w:eastAsia="Arial" w:hAnsi="Arial" w:cs="Arial"/>
          <w:color w:val="000000"/>
        </w:rPr>
        <w:t xml:space="preserve">ficha  el único formato </w:t>
      </w:r>
      <w:r>
        <w:rPr>
          <w:rFonts w:ascii="Arial" w:eastAsia="Arial" w:hAnsi="Arial" w:cs="Arial"/>
        </w:rPr>
        <w:t>válido permitido</w:t>
      </w:r>
      <w:r>
        <w:rPr>
          <w:rFonts w:ascii="Arial" w:eastAsia="Arial" w:hAnsi="Arial" w:cs="Arial"/>
          <w:color w:val="000000"/>
        </w:rPr>
        <w:t xml:space="preserve"> para la p</w:t>
      </w:r>
      <w:r>
        <w:rPr>
          <w:rFonts w:ascii="Arial" w:eastAsia="Arial" w:hAnsi="Arial" w:cs="Arial"/>
        </w:rPr>
        <w:t xml:space="preserve">ostulación, </w:t>
      </w:r>
      <w:r>
        <w:rPr>
          <w:rFonts w:ascii="Arial" w:eastAsia="Arial" w:hAnsi="Arial" w:cs="Arial"/>
          <w:color w:val="000000"/>
        </w:rPr>
        <w:t xml:space="preserve"> tanto en formato </w:t>
      </w:r>
      <w:r>
        <w:rPr>
          <w:rFonts w:ascii="Arial" w:eastAsia="Arial" w:hAnsi="Arial" w:cs="Arial"/>
        </w:rPr>
        <w:t xml:space="preserve">papel  como digital. </w:t>
      </w:r>
    </w:p>
    <w:p w14:paraId="7EE1CF16" w14:textId="6E4CE701" w:rsidR="00871D8B" w:rsidRDefault="00197024" w:rsidP="008C61F9">
      <w:pPr>
        <w:numPr>
          <w:ilvl w:val="0"/>
          <w:numId w:val="14"/>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rPr>
        <w:t xml:space="preserve"> La  recepción  de los proyectos se podrá realizar por dos  vías; de forma  presencial, en la cual, el proyecto  deberá ser entregado en las dependencias de la Oficina Municipal de la Juventud, ubicada  en </w:t>
      </w:r>
      <w:r w:rsidR="00617663">
        <w:rPr>
          <w:rFonts w:ascii="Arial" w:eastAsia="Arial" w:hAnsi="Arial" w:cs="Arial"/>
        </w:rPr>
        <w:t>Torre Costanera, piso 18 oficina 1801</w:t>
      </w:r>
      <w:r>
        <w:rPr>
          <w:rFonts w:ascii="Arial" w:eastAsia="Arial" w:hAnsi="Arial" w:cs="Arial"/>
        </w:rPr>
        <w:t xml:space="preserve">. La segunda forma de entrega  se podrá realizar  vía correo electrónico  a la siguiente dirección: </w:t>
      </w:r>
      <w:hyperlink r:id="rId11">
        <w:r>
          <w:rPr>
            <w:rFonts w:ascii="Arial" w:eastAsia="Arial" w:hAnsi="Arial" w:cs="Arial"/>
            <w:color w:val="1155CC"/>
            <w:u w:val="single"/>
          </w:rPr>
          <w:t>oficinamunicipaldelajuventudpm@gmail.com</w:t>
        </w:r>
      </w:hyperlink>
      <w:r>
        <w:rPr>
          <w:rFonts w:ascii="Arial" w:eastAsia="Arial" w:hAnsi="Arial" w:cs="Arial"/>
        </w:rPr>
        <w:t>, indicando en el  asunto de correo lo siguiente</w:t>
      </w:r>
      <w:r w:rsidR="008C61F9">
        <w:rPr>
          <w:rFonts w:ascii="Arial" w:eastAsia="Arial" w:hAnsi="Arial" w:cs="Arial"/>
        </w:rPr>
        <w:t>: “</w:t>
      </w:r>
      <w:r w:rsidR="00F546D5">
        <w:rPr>
          <w:rFonts w:ascii="Arial" w:eastAsia="Arial" w:hAnsi="Arial" w:cs="Arial"/>
        </w:rPr>
        <w:t>Postulación PPJ 2024</w:t>
      </w:r>
      <w:r>
        <w:rPr>
          <w:rFonts w:ascii="Arial" w:eastAsia="Arial" w:hAnsi="Arial" w:cs="Arial"/>
        </w:rPr>
        <w:t>,</w:t>
      </w:r>
      <w:r w:rsidR="008C61F9">
        <w:rPr>
          <w:rFonts w:ascii="Arial" w:eastAsia="Arial" w:hAnsi="Arial" w:cs="Arial"/>
        </w:rPr>
        <w:t xml:space="preserve"> Organización  </w:t>
      </w:r>
      <w:r>
        <w:rPr>
          <w:rFonts w:ascii="Arial" w:eastAsia="Arial" w:hAnsi="Arial" w:cs="Arial"/>
        </w:rPr>
        <w:t xml:space="preserve"> (nombre de la agrupación)”. En el caso de las postulaciones vía correo electrónico, las cotizaciones en original deben ir escaneadas y posteriormente entregadas al área  Subvenciones del Municipio  </w:t>
      </w:r>
      <w:r>
        <w:rPr>
          <w:rFonts w:ascii="Arial" w:eastAsia="Arial" w:hAnsi="Arial" w:cs="Arial"/>
        </w:rPr>
        <w:lastRenderedPageBreak/>
        <w:t xml:space="preserve">una vez conocido el resultado de la consulta juvenil, en conjunto con la solicitud de subvención. </w:t>
      </w:r>
    </w:p>
    <w:p w14:paraId="37D279E0" w14:textId="19E79E72" w:rsidR="00871D8B" w:rsidRPr="00E5091C" w:rsidRDefault="00197024" w:rsidP="008C61F9">
      <w:pPr>
        <w:numPr>
          <w:ilvl w:val="0"/>
          <w:numId w:val="14"/>
        </w:numPr>
        <w:pBdr>
          <w:top w:val="nil"/>
          <w:left w:val="nil"/>
          <w:bottom w:val="nil"/>
          <w:right w:val="nil"/>
          <w:between w:val="nil"/>
        </w:pBdr>
        <w:spacing w:before="280" w:after="280" w:line="360" w:lineRule="auto"/>
        <w:ind w:left="0" w:hanging="2"/>
        <w:jc w:val="both"/>
        <w:rPr>
          <w:rFonts w:ascii="Arial" w:eastAsia="Arial" w:hAnsi="Arial" w:cs="Arial"/>
        </w:rPr>
      </w:pPr>
      <w:r w:rsidRPr="00E5091C">
        <w:rPr>
          <w:rFonts w:ascii="Arial" w:eastAsia="Arial" w:hAnsi="Arial" w:cs="Arial"/>
        </w:rPr>
        <w:t>El plazo de recepción será de 15 días corridos, el cual comenzará  a regir  desde el</w:t>
      </w:r>
      <w:r w:rsidR="00F546D5" w:rsidRPr="00E5091C">
        <w:rPr>
          <w:rFonts w:ascii="Arial" w:eastAsia="Arial" w:hAnsi="Arial" w:cs="Arial"/>
        </w:rPr>
        <w:t xml:space="preserve"> día</w:t>
      </w:r>
      <w:r w:rsidR="00E5091C" w:rsidRPr="00E5091C">
        <w:rPr>
          <w:rFonts w:ascii="Arial" w:eastAsia="Arial" w:hAnsi="Arial" w:cs="Arial"/>
        </w:rPr>
        <w:t xml:space="preserve"> </w:t>
      </w:r>
      <w:r w:rsidR="00E5091C">
        <w:rPr>
          <w:rFonts w:ascii="Arial" w:eastAsia="Arial" w:hAnsi="Arial" w:cs="Arial"/>
        </w:rPr>
        <w:t>24</w:t>
      </w:r>
      <w:r w:rsidR="00E5091C" w:rsidRPr="00E5091C">
        <w:rPr>
          <w:rFonts w:ascii="Arial" w:eastAsia="Arial" w:hAnsi="Arial" w:cs="Arial"/>
        </w:rPr>
        <w:t xml:space="preserve"> de junio al </w:t>
      </w:r>
      <w:r w:rsidR="00E5091C">
        <w:rPr>
          <w:rFonts w:ascii="Arial" w:eastAsia="Arial" w:hAnsi="Arial" w:cs="Arial"/>
        </w:rPr>
        <w:t>08</w:t>
      </w:r>
      <w:r w:rsidR="00E5091C" w:rsidRPr="00E5091C">
        <w:rPr>
          <w:rFonts w:ascii="Arial" w:eastAsia="Arial" w:hAnsi="Arial" w:cs="Arial"/>
        </w:rPr>
        <w:t xml:space="preserve"> de julio d</w:t>
      </w:r>
      <w:r w:rsidR="00F546D5" w:rsidRPr="00E5091C">
        <w:rPr>
          <w:rFonts w:ascii="Arial" w:eastAsia="Arial" w:hAnsi="Arial" w:cs="Arial"/>
        </w:rPr>
        <w:t>e 2024</w:t>
      </w:r>
      <w:r w:rsidRPr="00E5091C">
        <w:rPr>
          <w:rFonts w:ascii="Arial" w:eastAsia="Arial" w:hAnsi="Arial" w:cs="Arial"/>
        </w:rPr>
        <w:t xml:space="preserve">. </w:t>
      </w:r>
    </w:p>
    <w:p w14:paraId="209A5C05" w14:textId="77777777" w:rsidR="00871D8B" w:rsidRDefault="00871D8B" w:rsidP="008C61F9">
      <w:pPr>
        <w:pBdr>
          <w:top w:val="nil"/>
          <w:left w:val="nil"/>
          <w:bottom w:val="nil"/>
          <w:right w:val="nil"/>
          <w:between w:val="nil"/>
        </w:pBdr>
        <w:spacing w:before="280" w:after="280" w:line="360" w:lineRule="auto"/>
        <w:ind w:left="0" w:hanging="2"/>
        <w:jc w:val="both"/>
        <w:rPr>
          <w:rFonts w:ascii="Arial" w:eastAsia="Arial" w:hAnsi="Arial" w:cs="Arial"/>
        </w:rPr>
      </w:pPr>
    </w:p>
    <w:p w14:paraId="5CC8F6E5"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b/>
          <w:color w:val="000000"/>
        </w:rPr>
      </w:pPr>
      <w:r>
        <w:rPr>
          <w:rFonts w:ascii="Arial" w:eastAsia="Arial" w:hAnsi="Arial" w:cs="Arial"/>
          <w:b/>
        </w:rPr>
        <w:t xml:space="preserve">De los proyectos postulantes:  </w:t>
      </w:r>
    </w:p>
    <w:p w14:paraId="24B4892F" w14:textId="77777777" w:rsidR="00871D8B" w:rsidRDefault="00197024" w:rsidP="008C61F9">
      <w:pPr>
        <w:numPr>
          <w:ilvl w:val="0"/>
          <w:numId w:val="15"/>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Cada organización podrá presentar un máximo de un proyecto en este fondo.</w:t>
      </w:r>
    </w:p>
    <w:p w14:paraId="3CFF8952" w14:textId="77777777" w:rsidR="00871D8B" w:rsidRDefault="00197024" w:rsidP="008C61F9">
      <w:pPr>
        <w:numPr>
          <w:ilvl w:val="0"/>
          <w:numId w:val="15"/>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Los proyectos pueden </w:t>
      </w:r>
      <w:r>
        <w:rPr>
          <w:rFonts w:ascii="Arial" w:eastAsia="Arial" w:hAnsi="Arial" w:cs="Arial"/>
        </w:rPr>
        <w:t>postularse con</w:t>
      </w:r>
      <w:r>
        <w:rPr>
          <w:rFonts w:ascii="Arial" w:eastAsia="Arial" w:hAnsi="Arial" w:cs="Arial"/>
          <w:color w:val="000000"/>
        </w:rPr>
        <w:t xml:space="preserve"> un tope de tres millones de pesos.</w:t>
      </w:r>
    </w:p>
    <w:p w14:paraId="3243DFF0" w14:textId="77777777" w:rsidR="00871D8B" w:rsidRDefault="00197024" w:rsidP="008C61F9">
      <w:pPr>
        <w:numPr>
          <w:ilvl w:val="0"/>
          <w:numId w:val="15"/>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En caso de que una organización use una sede bajo el sistema de comodato, deberá presentar fotocopia del documento que avale tal situación</w:t>
      </w:r>
      <w:r>
        <w:rPr>
          <w:rFonts w:ascii="Arial" w:eastAsia="Arial" w:hAnsi="Arial" w:cs="Arial"/>
        </w:rPr>
        <w:t xml:space="preserve">. En el </w:t>
      </w:r>
      <w:r>
        <w:rPr>
          <w:rFonts w:ascii="Arial" w:eastAsia="Arial" w:hAnsi="Arial" w:cs="Arial"/>
          <w:color w:val="000000"/>
        </w:rPr>
        <w:t xml:space="preserve"> caso </w:t>
      </w:r>
      <w:r>
        <w:rPr>
          <w:rFonts w:ascii="Arial" w:eastAsia="Arial" w:hAnsi="Arial" w:cs="Arial"/>
        </w:rPr>
        <w:t xml:space="preserve">de que </w:t>
      </w:r>
      <w:r>
        <w:rPr>
          <w:rFonts w:ascii="Arial" w:eastAsia="Arial" w:hAnsi="Arial" w:cs="Arial"/>
          <w:color w:val="000000"/>
        </w:rPr>
        <w:t>no cuent</w:t>
      </w:r>
      <w:r>
        <w:rPr>
          <w:rFonts w:ascii="Arial" w:eastAsia="Arial" w:hAnsi="Arial" w:cs="Arial"/>
        </w:rPr>
        <w:t>e</w:t>
      </w:r>
      <w:r>
        <w:rPr>
          <w:rFonts w:ascii="Arial" w:eastAsia="Arial" w:hAnsi="Arial" w:cs="Arial"/>
          <w:color w:val="000000"/>
        </w:rPr>
        <w:t xml:space="preserve"> con sede propia y postule un proyecto que requiera implementación o equipamiento, deberá adjuntar una carta de compromiso del uso del recinto de la organización propietaria, documento que acompañará a la ficha de proyecto.</w:t>
      </w:r>
    </w:p>
    <w:p w14:paraId="70F2C929" w14:textId="77777777" w:rsidR="00871D8B" w:rsidRDefault="00197024" w:rsidP="008C61F9">
      <w:pPr>
        <w:numPr>
          <w:ilvl w:val="0"/>
          <w:numId w:val="15"/>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En caso de que una organización juvenil postulante, no tenga la posibilidad de utilizar un lugar o sede de tipo comunitario y establezcan un lugar particular para la utilización de equipos y/o guardado de los implementos, esto deberá ser informado a la coordinación de</w:t>
      </w:r>
      <w:r>
        <w:rPr>
          <w:rFonts w:ascii="Arial" w:eastAsia="Arial" w:hAnsi="Arial" w:cs="Arial"/>
        </w:rPr>
        <w:t xml:space="preserve"> la Oficina Municipal de la Juventud</w:t>
      </w:r>
      <w:r>
        <w:rPr>
          <w:rFonts w:ascii="Arial" w:eastAsia="Arial" w:hAnsi="Arial" w:cs="Arial"/>
          <w:color w:val="000000"/>
        </w:rPr>
        <w:t>, mediante entrega de acta de asamblea de socios firmada por la totalidad de la directiva.</w:t>
      </w:r>
    </w:p>
    <w:p w14:paraId="2D1C14F8" w14:textId="77777777" w:rsidR="00871D8B" w:rsidRDefault="00197024" w:rsidP="008C61F9">
      <w:pPr>
        <w:numPr>
          <w:ilvl w:val="0"/>
          <w:numId w:val="15"/>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En el caso de que una organización juvenil adjudicada con el Fondo, decida cambiar de lugar en donde guarda sus equipos o implementos, deberá informar a la Dirección de Desarrollo Comunitario y a la Dirección de Administración y Finanzas de la Municipalidad.</w:t>
      </w:r>
    </w:p>
    <w:p w14:paraId="295D374D" w14:textId="77777777" w:rsidR="00871D8B" w:rsidRDefault="00F546D5" w:rsidP="008C61F9">
      <w:pPr>
        <w:spacing w:before="280" w:after="280" w:line="360" w:lineRule="auto"/>
        <w:ind w:left="0" w:hanging="2"/>
        <w:jc w:val="both"/>
        <w:rPr>
          <w:rFonts w:ascii="Arial" w:eastAsia="Arial" w:hAnsi="Arial" w:cs="Arial"/>
          <w:color w:val="000000"/>
        </w:rPr>
      </w:pPr>
      <w:r>
        <w:rPr>
          <w:rFonts w:ascii="Arial" w:eastAsia="Arial" w:hAnsi="Arial" w:cs="Arial"/>
          <w:b/>
        </w:rPr>
        <w:t>Artículo 9</w:t>
      </w:r>
      <w:r w:rsidR="00197024">
        <w:rPr>
          <w:rFonts w:ascii="Arial" w:eastAsia="Arial" w:hAnsi="Arial" w:cs="Arial"/>
          <w:b/>
        </w:rPr>
        <w:t>°</w:t>
      </w:r>
    </w:p>
    <w:p w14:paraId="781F4A34" w14:textId="77777777" w:rsidR="00871D8B" w:rsidRDefault="00197024" w:rsidP="008C61F9">
      <w:pPr>
        <w:pBdr>
          <w:top w:val="nil"/>
          <w:left w:val="nil"/>
          <w:bottom w:val="nil"/>
          <w:right w:val="nil"/>
          <w:between w:val="nil"/>
        </w:pBdr>
        <w:tabs>
          <w:tab w:val="left" w:pos="7950"/>
        </w:tabs>
        <w:spacing w:before="280" w:after="280" w:line="360" w:lineRule="auto"/>
        <w:ind w:left="0" w:hanging="2"/>
        <w:jc w:val="both"/>
        <w:rPr>
          <w:rFonts w:ascii="Arial" w:eastAsia="Arial" w:hAnsi="Arial" w:cs="Arial"/>
          <w:color w:val="000000"/>
        </w:rPr>
      </w:pPr>
      <w:r>
        <w:rPr>
          <w:rFonts w:ascii="Arial" w:eastAsia="Arial" w:hAnsi="Arial" w:cs="Arial"/>
          <w:b/>
          <w:color w:val="000000"/>
        </w:rPr>
        <w:t xml:space="preserve">Los documentos requeridos para la presentación de ficha de proyecto son: </w:t>
      </w:r>
    </w:p>
    <w:p w14:paraId="636EA6CC" w14:textId="77777777" w:rsidR="00871D8B" w:rsidRDefault="00197024" w:rsidP="008C61F9">
      <w:pPr>
        <w:numPr>
          <w:ilvl w:val="0"/>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rPr>
        <w:t xml:space="preserve">Certificado de directorio de persona jurídica sin fines de lucro. Descargable en </w:t>
      </w:r>
      <w:hyperlink r:id="rId12">
        <w:r>
          <w:rPr>
            <w:rFonts w:ascii="Arial" w:eastAsia="Arial" w:hAnsi="Arial" w:cs="Arial"/>
            <w:color w:val="1155CC"/>
            <w:u w:val="single"/>
          </w:rPr>
          <w:t>https://www.registrocivil.cl/</w:t>
        </w:r>
      </w:hyperlink>
      <w:r>
        <w:rPr>
          <w:rFonts w:ascii="Arial" w:eastAsia="Arial" w:hAnsi="Arial" w:cs="Arial"/>
        </w:rPr>
        <w:t xml:space="preserve"> </w:t>
      </w:r>
    </w:p>
    <w:p w14:paraId="2701CE55" w14:textId="77777777" w:rsidR="00871D8B" w:rsidRDefault="00197024" w:rsidP="008C61F9">
      <w:pPr>
        <w:numPr>
          <w:ilvl w:val="0"/>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Fotocopia  del  rol único tributario de la organización juvenil.</w:t>
      </w:r>
    </w:p>
    <w:p w14:paraId="0B554DC7" w14:textId="77777777" w:rsidR="00871D8B" w:rsidRDefault="00197024" w:rsidP="008C61F9">
      <w:pPr>
        <w:numPr>
          <w:ilvl w:val="0"/>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Certificado de Inscripción registro único ley 19.862, descargable en el link:  </w:t>
      </w:r>
      <w:r w:rsidR="008C61F9">
        <w:rPr>
          <w:rFonts w:ascii="Arial" w:eastAsia="Arial" w:hAnsi="Arial" w:cs="Arial"/>
          <w:color w:val="000000"/>
        </w:rPr>
        <w:t xml:space="preserve"> </w:t>
      </w:r>
      <w:hyperlink r:id="rId13" w:history="1">
        <w:r w:rsidR="008C61F9" w:rsidRPr="00713E46">
          <w:rPr>
            <w:rStyle w:val="Hipervnculo"/>
            <w:rFonts w:ascii="Arial" w:eastAsia="Arial" w:hAnsi="Arial" w:cs="Arial"/>
          </w:rPr>
          <w:t>https://www.registros19862.cl/certificado/institucion</w:t>
        </w:r>
      </w:hyperlink>
      <w:r w:rsidR="008C61F9">
        <w:rPr>
          <w:rFonts w:ascii="Arial" w:eastAsia="Arial" w:hAnsi="Arial" w:cs="Arial"/>
          <w:color w:val="000000"/>
        </w:rPr>
        <w:t xml:space="preserve"> </w:t>
      </w:r>
      <w:r>
        <w:rPr>
          <w:rFonts w:ascii="Arial" w:eastAsia="Arial" w:hAnsi="Arial" w:cs="Arial"/>
        </w:rPr>
        <w:t xml:space="preserve">   </w:t>
      </w:r>
    </w:p>
    <w:p w14:paraId="629575ED" w14:textId="77777777" w:rsidR="00871D8B" w:rsidRDefault="00197024" w:rsidP="008C61F9">
      <w:pPr>
        <w:numPr>
          <w:ilvl w:val="0"/>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lastRenderedPageBreak/>
        <w:t>Certificado original de no deuda municipal</w:t>
      </w:r>
      <w:r>
        <w:rPr>
          <w:rFonts w:ascii="Arial" w:eastAsia="Arial" w:hAnsi="Arial" w:cs="Arial"/>
        </w:rPr>
        <w:t>. Este documento  se debe</w:t>
      </w:r>
      <w:r>
        <w:rPr>
          <w:rFonts w:ascii="Arial" w:eastAsia="Arial" w:hAnsi="Arial" w:cs="Arial"/>
          <w:color w:val="000000"/>
        </w:rPr>
        <w:t xml:space="preserve"> </w:t>
      </w:r>
      <w:r>
        <w:rPr>
          <w:rFonts w:ascii="Arial" w:eastAsia="Arial" w:hAnsi="Arial" w:cs="Arial"/>
        </w:rPr>
        <w:t>solicitar</w:t>
      </w:r>
      <w:r>
        <w:rPr>
          <w:rFonts w:ascii="Arial" w:eastAsia="Arial" w:hAnsi="Arial" w:cs="Arial"/>
          <w:color w:val="000000"/>
        </w:rPr>
        <w:t xml:space="preserve"> </w:t>
      </w:r>
      <w:r>
        <w:rPr>
          <w:rFonts w:ascii="Arial" w:eastAsia="Arial" w:hAnsi="Arial" w:cs="Arial"/>
        </w:rPr>
        <w:t>en el Departamento</w:t>
      </w:r>
      <w:r>
        <w:rPr>
          <w:rFonts w:ascii="Arial" w:eastAsia="Arial" w:hAnsi="Arial" w:cs="Arial"/>
          <w:color w:val="000000"/>
        </w:rPr>
        <w:t xml:space="preserve"> de Contabilidad, ubicad</w:t>
      </w:r>
      <w:r>
        <w:rPr>
          <w:rFonts w:ascii="Arial" w:eastAsia="Arial" w:hAnsi="Arial" w:cs="Arial"/>
        </w:rPr>
        <w:t>o</w:t>
      </w:r>
      <w:r>
        <w:rPr>
          <w:rFonts w:ascii="Arial" w:eastAsia="Arial" w:hAnsi="Arial" w:cs="Arial"/>
          <w:color w:val="000000"/>
        </w:rPr>
        <w:t xml:space="preserve"> en el tercer piso</w:t>
      </w:r>
      <w:r>
        <w:rPr>
          <w:rFonts w:ascii="Arial" w:eastAsia="Arial" w:hAnsi="Arial" w:cs="Arial"/>
        </w:rPr>
        <w:t xml:space="preserve"> del Edificio Consistorial de la Municipalidad de Puerto Montt,  ubicado en calle </w:t>
      </w:r>
      <w:r>
        <w:rPr>
          <w:rFonts w:ascii="Arial" w:eastAsia="Arial" w:hAnsi="Arial" w:cs="Arial"/>
          <w:color w:val="000000"/>
        </w:rPr>
        <w:t>San Felipe N° 80.</w:t>
      </w:r>
    </w:p>
    <w:p w14:paraId="1AD9EC80" w14:textId="77777777" w:rsidR="00871D8B" w:rsidRDefault="00197024" w:rsidP="008C61F9">
      <w:pPr>
        <w:numPr>
          <w:ilvl w:val="0"/>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Fotocopia ambos lados de las cédulas de identidad de toda la directiva.</w:t>
      </w:r>
    </w:p>
    <w:p w14:paraId="3552B774" w14:textId="77777777" w:rsidR="00871D8B" w:rsidRDefault="00197024" w:rsidP="008C61F9">
      <w:pPr>
        <w:numPr>
          <w:ilvl w:val="0"/>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rPr>
        <w:t xml:space="preserve">Certificado de vigencia y antigüedad de la cuenta bancaria de la agrupación. La fecha de emisión del certificado debe tener máximo un mes de anterioridad al momento de la  postulación del proyecto.   </w:t>
      </w:r>
      <w:r>
        <w:rPr>
          <w:rFonts w:ascii="Arial" w:eastAsia="Arial" w:hAnsi="Arial" w:cs="Arial"/>
          <w:color w:val="000000"/>
        </w:rPr>
        <w:t xml:space="preserve"> </w:t>
      </w:r>
    </w:p>
    <w:p w14:paraId="4154A586" w14:textId="77777777" w:rsidR="00871D8B" w:rsidRDefault="00197024" w:rsidP="008C61F9">
      <w:pPr>
        <w:numPr>
          <w:ilvl w:val="0"/>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Presentar una cotización por cada equipo o implemento  a adquirir</w:t>
      </w:r>
      <w:r>
        <w:rPr>
          <w:rFonts w:ascii="Arial" w:eastAsia="Arial" w:hAnsi="Arial" w:cs="Arial"/>
        </w:rPr>
        <w:t>, comida, material de difusión, movilización y/o flete, insumos de ferretería, pintura u otros y arriendo equipos.</w:t>
      </w:r>
    </w:p>
    <w:p w14:paraId="675ECAFC" w14:textId="77777777" w:rsidR="00871D8B" w:rsidRDefault="00197024" w:rsidP="008C61F9">
      <w:pPr>
        <w:numPr>
          <w:ilvl w:val="0"/>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rPr>
        <w:t>Certificado de título (si corresponde) y  currículum vitae en caso de contratación de recursos humanos.</w:t>
      </w:r>
    </w:p>
    <w:p w14:paraId="3A9E266D" w14:textId="77777777" w:rsidR="00871D8B" w:rsidRDefault="00197024" w:rsidP="008C61F9">
      <w:pPr>
        <w:widowControl w:val="0"/>
        <w:numPr>
          <w:ilvl w:val="0"/>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Declaración jurada simple  de conocimiento y aceptación de las bases  del Fondo PPJ.</w:t>
      </w:r>
    </w:p>
    <w:p w14:paraId="6034E742" w14:textId="77777777" w:rsidR="00871D8B" w:rsidRDefault="00197024" w:rsidP="008C61F9">
      <w:pPr>
        <w:widowControl w:val="0"/>
        <w:numPr>
          <w:ilvl w:val="0"/>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Carta solicitud de recursos dirigida </w:t>
      </w:r>
      <w:r>
        <w:rPr>
          <w:rFonts w:ascii="Arial" w:eastAsia="Arial" w:hAnsi="Arial" w:cs="Arial"/>
        </w:rPr>
        <w:t>al Sr</w:t>
      </w:r>
      <w:r>
        <w:rPr>
          <w:rFonts w:ascii="Arial" w:eastAsia="Arial" w:hAnsi="Arial" w:cs="Arial"/>
          <w:color w:val="000000"/>
        </w:rPr>
        <w:t xml:space="preserve"> Alcalde.</w:t>
      </w:r>
    </w:p>
    <w:p w14:paraId="6898A9A3" w14:textId="77777777" w:rsidR="00871D8B" w:rsidRDefault="00871D8B" w:rsidP="008C61F9">
      <w:pPr>
        <w:spacing w:before="280" w:after="280" w:line="360" w:lineRule="auto"/>
        <w:ind w:left="0" w:hanging="2"/>
        <w:jc w:val="both"/>
        <w:rPr>
          <w:rFonts w:ascii="Arial" w:eastAsia="Arial" w:hAnsi="Arial" w:cs="Arial"/>
        </w:rPr>
      </w:pPr>
    </w:p>
    <w:p w14:paraId="43B0CA2D" w14:textId="77777777" w:rsidR="00871D8B" w:rsidRDefault="00197024" w:rsidP="008C61F9">
      <w:pPr>
        <w:spacing w:before="280" w:after="280" w:line="360" w:lineRule="auto"/>
        <w:ind w:left="0" w:hanging="2"/>
        <w:jc w:val="both"/>
        <w:rPr>
          <w:rFonts w:ascii="Arial" w:eastAsia="Arial" w:hAnsi="Arial" w:cs="Arial"/>
        </w:rPr>
      </w:pPr>
      <w:r>
        <w:rPr>
          <w:rFonts w:ascii="Arial" w:eastAsia="Arial" w:hAnsi="Arial" w:cs="Arial"/>
          <w:b/>
        </w:rPr>
        <w:t>Documentos dependerá de cada caso en particular:</w:t>
      </w:r>
    </w:p>
    <w:p w14:paraId="7048F2C4" w14:textId="77777777" w:rsidR="00871D8B" w:rsidRDefault="00871D8B" w:rsidP="008C61F9">
      <w:pPr>
        <w:spacing w:before="280" w:after="280" w:line="360" w:lineRule="auto"/>
        <w:ind w:left="0" w:hanging="2"/>
        <w:jc w:val="both"/>
        <w:rPr>
          <w:rFonts w:ascii="Arial" w:eastAsia="Arial" w:hAnsi="Arial" w:cs="Arial"/>
        </w:rPr>
      </w:pPr>
    </w:p>
    <w:p w14:paraId="399641EA" w14:textId="77777777" w:rsidR="00871D8B" w:rsidRDefault="00197024" w:rsidP="008C61F9">
      <w:pPr>
        <w:numPr>
          <w:ilvl w:val="0"/>
          <w:numId w:val="5"/>
        </w:numPr>
        <w:spacing w:before="280" w:after="280" w:line="360" w:lineRule="auto"/>
        <w:ind w:left="0" w:hanging="2"/>
        <w:jc w:val="both"/>
        <w:rPr>
          <w:rFonts w:ascii="Arial" w:eastAsia="Arial" w:hAnsi="Arial" w:cs="Arial"/>
        </w:rPr>
      </w:pPr>
      <w:r>
        <w:rPr>
          <w:rFonts w:ascii="Arial" w:eastAsia="Arial" w:hAnsi="Arial" w:cs="Arial"/>
        </w:rPr>
        <w:t>Fotocopia de comodato o título de dominio.</w:t>
      </w:r>
    </w:p>
    <w:p w14:paraId="546B7976" w14:textId="77777777" w:rsidR="00871D8B" w:rsidRDefault="00197024" w:rsidP="008C61F9">
      <w:pPr>
        <w:numPr>
          <w:ilvl w:val="0"/>
          <w:numId w:val="5"/>
        </w:numPr>
        <w:spacing w:before="280" w:after="280" w:line="360" w:lineRule="auto"/>
        <w:ind w:left="0" w:hanging="2"/>
        <w:jc w:val="both"/>
        <w:rPr>
          <w:rFonts w:ascii="Arial" w:eastAsia="Arial" w:hAnsi="Arial" w:cs="Arial"/>
        </w:rPr>
      </w:pPr>
      <w:r>
        <w:rPr>
          <w:rFonts w:ascii="Arial" w:eastAsia="Arial" w:hAnsi="Arial" w:cs="Arial"/>
        </w:rPr>
        <w:t>Carta custodia de implementos</w:t>
      </w:r>
    </w:p>
    <w:p w14:paraId="3A1F7A56" w14:textId="77777777" w:rsidR="00871D8B" w:rsidRPr="008C61F9" w:rsidRDefault="00197024" w:rsidP="008C61F9">
      <w:pPr>
        <w:numPr>
          <w:ilvl w:val="0"/>
          <w:numId w:val="5"/>
        </w:numPr>
        <w:spacing w:before="280" w:after="280" w:line="360" w:lineRule="auto"/>
        <w:ind w:left="0" w:hanging="2"/>
        <w:jc w:val="both"/>
        <w:rPr>
          <w:rFonts w:ascii="Arial" w:eastAsia="Arial" w:hAnsi="Arial" w:cs="Arial"/>
        </w:rPr>
      </w:pPr>
      <w:r>
        <w:rPr>
          <w:rFonts w:ascii="Arial" w:eastAsia="Arial" w:hAnsi="Arial" w:cs="Arial"/>
        </w:rPr>
        <w:t>Acta de asamblea, que define lugar de custodia de los implementos.</w:t>
      </w:r>
    </w:p>
    <w:p w14:paraId="64A5003E" w14:textId="77777777" w:rsidR="00871D8B" w:rsidRDefault="00F546D5" w:rsidP="008C61F9">
      <w:pPr>
        <w:spacing w:before="280" w:after="280" w:line="360" w:lineRule="auto"/>
        <w:ind w:left="0" w:hanging="2"/>
        <w:jc w:val="both"/>
        <w:rPr>
          <w:rFonts w:ascii="Arial" w:eastAsia="Arial" w:hAnsi="Arial" w:cs="Arial"/>
          <w:b/>
        </w:rPr>
      </w:pPr>
      <w:r>
        <w:rPr>
          <w:rFonts w:ascii="Arial" w:eastAsia="Arial" w:hAnsi="Arial" w:cs="Arial"/>
          <w:b/>
        </w:rPr>
        <w:t>Artículo 10</w:t>
      </w:r>
      <w:r w:rsidR="00197024">
        <w:rPr>
          <w:rFonts w:ascii="Arial" w:eastAsia="Arial" w:hAnsi="Arial" w:cs="Arial"/>
          <w:b/>
        </w:rPr>
        <w:t>°</w:t>
      </w:r>
    </w:p>
    <w:p w14:paraId="290743E9" w14:textId="77777777" w:rsidR="00871D8B" w:rsidRDefault="00197024" w:rsidP="008C61F9">
      <w:pPr>
        <w:spacing w:after="280" w:line="360" w:lineRule="auto"/>
        <w:ind w:left="0" w:hanging="2"/>
        <w:jc w:val="both"/>
        <w:rPr>
          <w:rFonts w:ascii="Arial" w:eastAsia="Arial" w:hAnsi="Arial" w:cs="Arial"/>
          <w:b/>
        </w:rPr>
      </w:pPr>
      <w:r>
        <w:rPr>
          <w:rFonts w:ascii="Arial" w:eastAsia="Arial" w:hAnsi="Arial" w:cs="Arial"/>
          <w:b/>
        </w:rPr>
        <w:t xml:space="preserve">Etapa análisis de los proyectos postulantes </w:t>
      </w:r>
    </w:p>
    <w:p w14:paraId="16C4FF03" w14:textId="77777777" w:rsidR="00871D8B" w:rsidRDefault="00197024" w:rsidP="008C61F9">
      <w:pPr>
        <w:numPr>
          <w:ilvl w:val="0"/>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rPr>
        <w:t xml:space="preserve">Los proyectos de las organizaciones postulantes  serán examinados en primera instancia por la Oficina Municipal de la juventud, quién tendrá como objetivo verificar  que los proyectos presentados por la agrupaciones  cumplan todos los requisitos de admisibilidad del fondo. Esta, tendrá como   plazo de revisión    7 días a partir de la entrega del proyecto.  Si el proyecto presenta observaciones, estas se harán llegar vía correo electrónico a la  agrupación, teniendo 3 días de plazo para responder y/o subsanar a través  de  este mismo medio. </w:t>
      </w:r>
    </w:p>
    <w:p w14:paraId="1E77E6DD"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78E07EC7" w14:textId="77777777" w:rsidR="00871D8B" w:rsidRDefault="00197024" w:rsidP="008C61F9">
      <w:pPr>
        <w:numPr>
          <w:ilvl w:val="0"/>
          <w:numId w:val="5"/>
        </w:num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rPr>
        <w:lastRenderedPageBreak/>
        <w:t xml:space="preserve">La admisibilidad del fondo dependerá del cumplimiento de los siguientes requisitos:  </w:t>
      </w:r>
    </w:p>
    <w:p w14:paraId="576C97F8" w14:textId="77777777" w:rsidR="00871D8B" w:rsidRDefault="00197024" w:rsidP="008C61F9">
      <w:p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rPr>
        <w:t xml:space="preserve">a) Que los beneficiarios de los proyectos sean jóvenes entre 15 y 29 años </w:t>
      </w:r>
    </w:p>
    <w:p w14:paraId="7C0EF2B6" w14:textId="77777777" w:rsidR="00871D8B" w:rsidRDefault="00197024" w:rsidP="008C61F9">
      <w:p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rPr>
        <w:t>b) Que las actividades del proyecto se enmarquen  en las 3 líneas temáticas del fondo, mencionadas  en el artículo 5° de este documento.</w:t>
      </w:r>
    </w:p>
    <w:p w14:paraId="6482265A" w14:textId="77777777" w:rsidR="00871D8B" w:rsidRDefault="00197024" w:rsidP="008C61F9">
      <w:p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rPr>
        <w:t>c)</w:t>
      </w:r>
      <w:r w:rsidR="008C61F9">
        <w:rPr>
          <w:rFonts w:ascii="Arial" w:eastAsia="Arial" w:hAnsi="Arial" w:cs="Arial"/>
        </w:rPr>
        <w:t xml:space="preserve"> </w:t>
      </w:r>
      <w:r>
        <w:rPr>
          <w:rFonts w:ascii="Arial" w:eastAsia="Arial" w:hAnsi="Arial" w:cs="Arial"/>
        </w:rPr>
        <w:t>Que el proyecto presente todos los documentos solicitados y que la ficha de postulación esté respondida en su totalidad.</w:t>
      </w:r>
    </w:p>
    <w:p w14:paraId="70063CCF"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3A57C38A" w14:textId="77777777" w:rsidR="00871D8B" w:rsidRDefault="00197024" w:rsidP="008C61F9">
      <w:pPr>
        <w:numPr>
          <w:ilvl w:val="0"/>
          <w:numId w:val="6"/>
        </w:num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rPr>
        <w:t xml:space="preserve">Si existieran más de 15 proyectos postulantes al Fondo, se constituirá una comisión revisora  que constará de un  funcionario de cada una de las siguientes organizaciones: 1 funcionaria/o del Departamento de Administración de Educación Municipal, 1 funcionaria/o de la Corporación Cultural de Puerto Montt y 1 funcionaria/o de la Oficina de Protección de derechos  de Infancia y adolescencia de la comuna de Puerto Montt. </w:t>
      </w:r>
    </w:p>
    <w:p w14:paraId="53F5662A"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085D3BB8" w14:textId="77777777" w:rsidR="00871D8B" w:rsidRDefault="00197024" w:rsidP="008C61F9">
      <w:pPr>
        <w:numPr>
          <w:ilvl w:val="0"/>
          <w:numId w:val="6"/>
        </w:num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rPr>
        <w:t>Los criterios de evaluación serán en base a:</w:t>
      </w:r>
    </w:p>
    <w:p w14:paraId="7BC8A8E1" w14:textId="77777777" w:rsidR="00871D8B" w:rsidRDefault="00197024" w:rsidP="008C61F9">
      <w:pPr>
        <w:numPr>
          <w:ilvl w:val="0"/>
          <w:numId w:val="12"/>
        </w:num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rPr>
        <w:t xml:space="preserve">Pertinencia y coherencia. </w:t>
      </w:r>
    </w:p>
    <w:p w14:paraId="5C03B1ED" w14:textId="77777777" w:rsidR="00871D8B" w:rsidRDefault="00197024" w:rsidP="008C61F9">
      <w:pPr>
        <w:numPr>
          <w:ilvl w:val="0"/>
          <w:numId w:val="12"/>
        </w:num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rPr>
        <w:t>Impacto.</w:t>
      </w:r>
    </w:p>
    <w:p w14:paraId="14CDCA69" w14:textId="77777777" w:rsidR="00871D8B" w:rsidRDefault="00197024" w:rsidP="008C61F9">
      <w:pPr>
        <w:numPr>
          <w:ilvl w:val="0"/>
          <w:numId w:val="12"/>
        </w:num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rPr>
        <w:t>Innovación.</w:t>
      </w:r>
    </w:p>
    <w:p w14:paraId="35DAD48B" w14:textId="77777777" w:rsidR="00871D8B" w:rsidRDefault="00197024" w:rsidP="008C61F9">
      <w:pPr>
        <w:numPr>
          <w:ilvl w:val="0"/>
          <w:numId w:val="12"/>
        </w:num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rPr>
        <w:t>Integración y equidad social.</w:t>
      </w:r>
    </w:p>
    <w:p w14:paraId="2718AD64"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78C0A772"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11E4C39E"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103139FA"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4B89DA6D"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028D60B1"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04C318A8"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4B959AE8"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456497C1"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3F1E9DBB"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1495E7E0"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55ED4727"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0ACF87A6"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5693B508"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7B94E9EA"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1ADEB96F"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6D7CA1E0"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615B044F"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7BC1474D"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40D957CC"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6D0A0CA4"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3593E01F"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0509D883"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65C3C57F"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227C83E9"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1DDD5544"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4F1CE074"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21DB984F"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006EE432"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39350F4E"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43990591" w14:textId="77777777" w:rsidR="00871D8B" w:rsidRDefault="00197024" w:rsidP="008C61F9">
      <w:pPr>
        <w:numPr>
          <w:ilvl w:val="0"/>
          <w:numId w:val="3"/>
        </w:num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rPr>
        <w:t xml:space="preserve">Tabla criterio de evaluación: </w:t>
      </w:r>
    </w:p>
    <w:p w14:paraId="607775FF"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tbl>
      <w:tblPr>
        <w:tblStyle w:val="a"/>
        <w:tblW w:w="975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4560"/>
        <w:gridCol w:w="1245"/>
        <w:gridCol w:w="1500"/>
      </w:tblGrid>
      <w:tr w:rsidR="00871D8B" w14:paraId="6A0F4BBE" w14:textId="77777777">
        <w:trPr>
          <w:trHeight w:val="971"/>
        </w:trPr>
        <w:tc>
          <w:tcPr>
            <w:tcW w:w="2445" w:type="dxa"/>
            <w:shd w:val="clear" w:color="auto" w:fill="auto"/>
            <w:tcMar>
              <w:top w:w="100" w:type="dxa"/>
              <w:left w:w="100" w:type="dxa"/>
              <w:bottom w:w="100" w:type="dxa"/>
              <w:right w:w="100" w:type="dxa"/>
            </w:tcMar>
          </w:tcPr>
          <w:p w14:paraId="61F6AE2C" w14:textId="77777777" w:rsidR="00871D8B" w:rsidRDefault="00197024" w:rsidP="008C61F9">
            <w:pPr>
              <w:widowControl w:val="0"/>
              <w:pBdr>
                <w:top w:val="nil"/>
                <w:left w:val="nil"/>
                <w:bottom w:val="nil"/>
                <w:right w:val="nil"/>
                <w:between w:val="nil"/>
              </w:pBdr>
              <w:spacing w:line="360" w:lineRule="auto"/>
              <w:ind w:left="0" w:hanging="2"/>
              <w:rPr>
                <w:rFonts w:ascii="Arial" w:eastAsia="Arial" w:hAnsi="Arial" w:cs="Arial"/>
                <w:b/>
                <w:sz w:val="22"/>
                <w:szCs w:val="22"/>
              </w:rPr>
            </w:pPr>
            <w:r>
              <w:rPr>
                <w:rFonts w:ascii="Arial" w:eastAsia="Arial" w:hAnsi="Arial" w:cs="Arial"/>
                <w:b/>
                <w:sz w:val="22"/>
                <w:szCs w:val="22"/>
              </w:rPr>
              <w:t xml:space="preserve">Indicador </w:t>
            </w:r>
          </w:p>
        </w:tc>
        <w:tc>
          <w:tcPr>
            <w:tcW w:w="4560" w:type="dxa"/>
            <w:shd w:val="clear" w:color="auto" w:fill="auto"/>
            <w:tcMar>
              <w:top w:w="100" w:type="dxa"/>
              <w:left w:w="100" w:type="dxa"/>
              <w:bottom w:w="100" w:type="dxa"/>
              <w:right w:w="100" w:type="dxa"/>
            </w:tcMar>
          </w:tcPr>
          <w:p w14:paraId="4F84B576" w14:textId="77777777" w:rsidR="00871D8B" w:rsidRDefault="00197024" w:rsidP="008C61F9">
            <w:pPr>
              <w:widowControl w:val="0"/>
              <w:pBdr>
                <w:top w:val="nil"/>
                <w:left w:val="nil"/>
                <w:bottom w:val="nil"/>
                <w:right w:val="nil"/>
                <w:between w:val="nil"/>
              </w:pBdr>
              <w:spacing w:line="360" w:lineRule="auto"/>
              <w:ind w:left="0" w:hanging="2"/>
              <w:rPr>
                <w:rFonts w:ascii="Arial" w:eastAsia="Arial" w:hAnsi="Arial" w:cs="Arial"/>
                <w:b/>
                <w:sz w:val="22"/>
                <w:szCs w:val="22"/>
              </w:rPr>
            </w:pPr>
            <w:r>
              <w:rPr>
                <w:rFonts w:ascii="Arial" w:eastAsia="Arial" w:hAnsi="Arial" w:cs="Arial"/>
                <w:b/>
                <w:sz w:val="22"/>
                <w:szCs w:val="22"/>
              </w:rPr>
              <w:t xml:space="preserve">Definición </w:t>
            </w:r>
          </w:p>
          <w:p w14:paraId="313243CA" w14:textId="77777777" w:rsidR="00871D8B" w:rsidRDefault="00871D8B" w:rsidP="008C61F9">
            <w:pPr>
              <w:widowControl w:val="0"/>
              <w:pBdr>
                <w:top w:val="nil"/>
                <w:left w:val="nil"/>
                <w:bottom w:val="nil"/>
                <w:right w:val="nil"/>
                <w:between w:val="nil"/>
              </w:pBdr>
              <w:spacing w:line="360" w:lineRule="auto"/>
              <w:ind w:left="0" w:hanging="2"/>
              <w:rPr>
                <w:rFonts w:ascii="Arial" w:eastAsia="Arial" w:hAnsi="Arial" w:cs="Arial"/>
                <w:b/>
                <w:sz w:val="22"/>
                <w:szCs w:val="22"/>
              </w:rPr>
            </w:pPr>
          </w:p>
        </w:tc>
        <w:tc>
          <w:tcPr>
            <w:tcW w:w="1245" w:type="dxa"/>
            <w:shd w:val="clear" w:color="auto" w:fill="auto"/>
            <w:tcMar>
              <w:top w:w="100" w:type="dxa"/>
              <w:left w:w="100" w:type="dxa"/>
              <w:bottom w:w="100" w:type="dxa"/>
              <w:right w:w="100" w:type="dxa"/>
            </w:tcMar>
          </w:tcPr>
          <w:p w14:paraId="705F60A4" w14:textId="77777777" w:rsidR="00871D8B" w:rsidRDefault="00197024" w:rsidP="008C61F9">
            <w:pPr>
              <w:widowControl w:val="0"/>
              <w:pBdr>
                <w:top w:val="nil"/>
                <w:left w:val="nil"/>
                <w:bottom w:val="nil"/>
                <w:right w:val="nil"/>
                <w:between w:val="nil"/>
              </w:pBdr>
              <w:spacing w:line="360" w:lineRule="auto"/>
              <w:ind w:left="0" w:hanging="2"/>
              <w:rPr>
                <w:rFonts w:ascii="Arial" w:eastAsia="Arial" w:hAnsi="Arial" w:cs="Arial"/>
                <w:b/>
                <w:sz w:val="18"/>
                <w:szCs w:val="18"/>
              </w:rPr>
            </w:pPr>
            <w:r>
              <w:rPr>
                <w:rFonts w:ascii="Arial" w:eastAsia="Arial" w:hAnsi="Arial" w:cs="Arial"/>
                <w:b/>
                <w:sz w:val="18"/>
                <w:szCs w:val="18"/>
              </w:rPr>
              <w:t>Puntaje</w:t>
            </w:r>
          </w:p>
          <w:p w14:paraId="160B5FA1" w14:textId="77777777" w:rsidR="00871D8B" w:rsidRDefault="00197024" w:rsidP="008C61F9">
            <w:pPr>
              <w:widowControl w:val="0"/>
              <w:pBdr>
                <w:top w:val="nil"/>
                <w:left w:val="nil"/>
                <w:bottom w:val="nil"/>
                <w:right w:val="nil"/>
                <w:between w:val="nil"/>
              </w:pBdr>
              <w:spacing w:line="360" w:lineRule="auto"/>
              <w:ind w:left="0" w:hanging="2"/>
              <w:rPr>
                <w:rFonts w:ascii="Arial" w:eastAsia="Arial" w:hAnsi="Arial" w:cs="Arial"/>
                <w:b/>
                <w:sz w:val="18"/>
                <w:szCs w:val="18"/>
              </w:rPr>
            </w:pPr>
            <w:r>
              <w:rPr>
                <w:rFonts w:ascii="Arial" w:eastAsia="Arial" w:hAnsi="Arial" w:cs="Arial"/>
                <w:b/>
                <w:sz w:val="18"/>
                <w:szCs w:val="18"/>
              </w:rPr>
              <w:t xml:space="preserve"> máximo  </w:t>
            </w:r>
            <w:r>
              <w:rPr>
                <w:rFonts w:ascii="Arial" w:eastAsia="Arial" w:hAnsi="Arial" w:cs="Arial"/>
                <w:b/>
                <w:sz w:val="18"/>
                <w:szCs w:val="18"/>
              </w:rPr>
              <w:tab/>
            </w:r>
          </w:p>
        </w:tc>
        <w:tc>
          <w:tcPr>
            <w:tcW w:w="1500" w:type="dxa"/>
            <w:shd w:val="clear" w:color="auto" w:fill="auto"/>
            <w:tcMar>
              <w:top w:w="100" w:type="dxa"/>
              <w:left w:w="100" w:type="dxa"/>
              <w:bottom w:w="100" w:type="dxa"/>
              <w:right w:w="100" w:type="dxa"/>
            </w:tcMar>
          </w:tcPr>
          <w:p w14:paraId="4D605444" w14:textId="77777777" w:rsidR="00871D8B" w:rsidRDefault="00197024" w:rsidP="008C61F9">
            <w:pPr>
              <w:widowControl w:val="0"/>
              <w:spacing w:line="360" w:lineRule="auto"/>
              <w:ind w:left="0" w:hanging="2"/>
              <w:rPr>
                <w:rFonts w:ascii="Arial" w:eastAsia="Arial" w:hAnsi="Arial" w:cs="Arial"/>
                <w:b/>
                <w:sz w:val="18"/>
                <w:szCs w:val="18"/>
              </w:rPr>
            </w:pPr>
            <w:r>
              <w:rPr>
                <w:rFonts w:ascii="Arial" w:eastAsia="Arial" w:hAnsi="Arial" w:cs="Arial"/>
                <w:b/>
                <w:sz w:val="18"/>
                <w:szCs w:val="18"/>
              </w:rPr>
              <w:t xml:space="preserve">Puntaje obtenido </w:t>
            </w:r>
          </w:p>
          <w:p w14:paraId="038D9810" w14:textId="77777777" w:rsidR="00871D8B" w:rsidRDefault="00871D8B" w:rsidP="008C61F9">
            <w:pPr>
              <w:widowControl w:val="0"/>
              <w:pBdr>
                <w:top w:val="nil"/>
                <w:left w:val="nil"/>
                <w:bottom w:val="nil"/>
                <w:right w:val="nil"/>
                <w:between w:val="nil"/>
              </w:pBdr>
              <w:spacing w:line="360" w:lineRule="auto"/>
              <w:ind w:left="0" w:hanging="2"/>
              <w:rPr>
                <w:rFonts w:ascii="Arial" w:eastAsia="Arial" w:hAnsi="Arial" w:cs="Arial"/>
                <w:b/>
                <w:sz w:val="18"/>
                <w:szCs w:val="18"/>
              </w:rPr>
            </w:pPr>
          </w:p>
        </w:tc>
      </w:tr>
      <w:tr w:rsidR="00871D8B" w14:paraId="13BFB22B" w14:textId="77777777">
        <w:tc>
          <w:tcPr>
            <w:tcW w:w="2445" w:type="dxa"/>
            <w:shd w:val="clear" w:color="auto" w:fill="auto"/>
            <w:tcMar>
              <w:top w:w="100" w:type="dxa"/>
              <w:left w:w="100" w:type="dxa"/>
              <w:bottom w:w="100" w:type="dxa"/>
              <w:right w:w="100" w:type="dxa"/>
            </w:tcMar>
          </w:tcPr>
          <w:p w14:paraId="67D99F1F" w14:textId="77777777" w:rsidR="00871D8B" w:rsidRDefault="00197024" w:rsidP="008C61F9">
            <w:pPr>
              <w:widowControl w:val="0"/>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sz w:val="22"/>
                <w:szCs w:val="22"/>
              </w:rPr>
              <w:t xml:space="preserve">1. Pertinencia y coherencia. </w:t>
            </w:r>
          </w:p>
        </w:tc>
        <w:tc>
          <w:tcPr>
            <w:tcW w:w="4560" w:type="dxa"/>
            <w:shd w:val="clear" w:color="auto" w:fill="auto"/>
            <w:tcMar>
              <w:top w:w="100" w:type="dxa"/>
              <w:left w:w="100" w:type="dxa"/>
              <w:bottom w:w="100" w:type="dxa"/>
              <w:right w:w="100" w:type="dxa"/>
            </w:tcMar>
          </w:tcPr>
          <w:p w14:paraId="22BA6612" w14:textId="77777777" w:rsidR="00871D8B" w:rsidRDefault="00197024" w:rsidP="008C61F9">
            <w:pPr>
              <w:widowControl w:val="0"/>
              <w:pBdr>
                <w:top w:val="nil"/>
                <w:left w:val="nil"/>
                <w:bottom w:val="nil"/>
                <w:right w:val="nil"/>
                <w:between w:val="nil"/>
              </w:pBdr>
              <w:spacing w:line="360" w:lineRule="auto"/>
              <w:ind w:left="0" w:hanging="2"/>
              <w:jc w:val="both"/>
              <w:rPr>
                <w:rFonts w:ascii="Arial" w:eastAsia="Arial" w:hAnsi="Arial" w:cs="Arial"/>
                <w:sz w:val="22"/>
                <w:szCs w:val="22"/>
              </w:rPr>
            </w:pPr>
            <w:r>
              <w:rPr>
                <w:rFonts w:ascii="Arial" w:eastAsia="Arial" w:hAnsi="Arial" w:cs="Arial"/>
                <w:sz w:val="22"/>
                <w:szCs w:val="22"/>
              </w:rPr>
              <w:t xml:space="preserve">Existe coherencia entre el objetivo general, los objetivos  específicos, la fundamentación y la descripción del proyecto.  </w:t>
            </w:r>
          </w:p>
          <w:p w14:paraId="63EA730A" w14:textId="77777777" w:rsidR="00871D8B" w:rsidRDefault="00197024" w:rsidP="008C61F9">
            <w:pPr>
              <w:widowControl w:val="0"/>
              <w:pBdr>
                <w:top w:val="nil"/>
                <w:left w:val="nil"/>
                <w:bottom w:val="nil"/>
                <w:right w:val="nil"/>
                <w:between w:val="nil"/>
              </w:pBdr>
              <w:spacing w:line="360" w:lineRule="auto"/>
              <w:ind w:left="0" w:hanging="2"/>
              <w:jc w:val="both"/>
              <w:rPr>
                <w:rFonts w:ascii="Arial" w:eastAsia="Arial" w:hAnsi="Arial" w:cs="Arial"/>
                <w:sz w:val="22"/>
                <w:szCs w:val="22"/>
              </w:rPr>
            </w:pPr>
            <w:r>
              <w:rPr>
                <w:rFonts w:ascii="Arial" w:eastAsia="Arial" w:hAnsi="Arial" w:cs="Arial"/>
                <w:sz w:val="22"/>
                <w:szCs w:val="22"/>
              </w:rPr>
              <w:t>Además, presenta un desglose presupuestario detallado  que  evidencia   la coherencia de  las  actividades propuestas con  los recursos solicitados al municipio.</w:t>
            </w:r>
          </w:p>
          <w:p w14:paraId="344C30CF" w14:textId="77777777" w:rsidR="00871D8B" w:rsidRDefault="00871D8B" w:rsidP="008C61F9">
            <w:pPr>
              <w:widowControl w:val="0"/>
              <w:pBdr>
                <w:top w:val="nil"/>
                <w:left w:val="nil"/>
                <w:bottom w:val="nil"/>
                <w:right w:val="nil"/>
                <w:between w:val="nil"/>
              </w:pBdr>
              <w:spacing w:line="360" w:lineRule="auto"/>
              <w:ind w:left="0" w:hanging="2"/>
              <w:rPr>
                <w:rFonts w:ascii="Arial" w:eastAsia="Arial" w:hAnsi="Arial" w:cs="Arial"/>
                <w:sz w:val="22"/>
                <w:szCs w:val="22"/>
              </w:rPr>
            </w:pPr>
          </w:p>
        </w:tc>
        <w:tc>
          <w:tcPr>
            <w:tcW w:w="1245" w:type="dxa"/>
            <w:shd w:val="clear" w:color="auto" w:fill="auto"/>
            <w:tcMar>
              <w:top w:w="100" w:type="dxa"/>
              <w:left w:w="100" w:type="dxa"/>
              <w:bottom w:w="100" w:type="dxa"/>
              <w:right w:w="100" w:type="dxa"/>
            </w:tcMar>
          </w:tcPr>
          <w:p w14:paraId="69F9376F" w14:textId="77777777" w:rsidR="00871D8B" w:rsidRDefault="00197024" w:rsidP="008C61F9">
            <w:pPr>
              <w:widowControl w:val="0"/>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sz w:val="22"/>
                <w:szCs w:val="22"/>
              </w:rPr>
              <w:t>40</w:t>
            </w:r>
          </w:p>
        </w:tc>
        <w:tc>
          <w:tcPr>
            <w:tcW w:w="1500" w:type="dxa"/>
            <w:shd w:val="clear" w:color="auto" w:fill="auto"/>
            <w:tcMar>
              <w:top w:w="100" w:type="dxa"/>
              <w:left w:w="100" w:type="dxa"/>
              <w:bottom w:w="100" w:type="dxa"/>
              <w:right w:w="100" w:type="dxa"/>
            </w:tcMar>
          </w:tcPr>
          <w:p w14:paraId="18D08D0C" w14:textId="77777777" w:rsidR="00871D8B" w:rsidRDefault="00871D8B" w:rsidP="008C61F9">
            <w:pPr>
              <w:widowControl w:val="0"/>
              <w:pBdr>
                <w:top w:val="nil"/>
                <w:left w:val="nil"/>
                <w:bottom w:val="nil"/>
                <w:right w:val="nil"/>
                <w:between w:val="nil"/>
              </w:pBdr>
              <w:spacing w:line="360" w:lineRule="auto"/>
              <w:ind w:left="0" w:hanging="2"/>
              <w:rPr>
                <w:rFonts w:ascii="Arial" w:eastAsia="Arial" w:hAnsi="Arial" w:cs="Arial"/>
                <w:sz w:val="22"/>
                <w:szCs w:val="22"/>
              </w:rPr>
            </w:pPr>
          </w:p>
        </w:tc>
      </w:tr>
      <w:tr w:rsidR="00871D8B" w14:paraId="24B12766" w14:textId="77777777">
        <w:tc>
          <w:tcPr>
            <w:tcW w:w="2445" w:type="dxa"/>
            <w:shd w:val="clear" w:color="auto" w:fill="auto"/>
            <w:tcMar>
              <w:top w:w="100" w:type="dxa"/>
              <w:left w:w="100" w:type="dxa"/>
              <w:bottom w:w="100" w:type="dxa"/>
              <w:right w:w="100" w:type="dxa"/>
            </w:tcMar>
          </w:tcPr>
          <w:p w14:paraId="3C22E6ED" w14:textId="77777777" w:rsidR="00871D8B" w:rsidRDefault="00197024" w:rsidP="008C61F9">
            <w:pPr>
              <w:widowControl w:val="0"/>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sz w:val="22"/>
                <w:szCs w:val="22"/>
              </w:rPr>
              <w:t>2. Impacto.</w:t>
            </w:r>
          </w:p>
        </w:tc>
        <w:tc>
          <w:tcPr>
            <w:tcW w:w="4560" w:type="dxa"/>
            <w:shd w:val="clear" w:color="auto" w:fill="auto"/>
            <w:tcMar>
              <w:top w:w="100" w:type="dxa"/>
              <w:left w:w="100" w:type="dxa"/>
              <w:bottom w:w="100" w:type="dxa"/>
              <w:right w:w="100" w:type="dxa"/>
            </w:tcMar>
          </w:tcPr>
          <w:p w14:paraId="2201DAA1" w14:textId="77777777" w:rsidR="00871D8B" w:rsidRDefault="00197024" w:rsidP="008C61F9">
            <w:pPr>
              <w:widowControl w:val="0"/>
              <w:pBdr>
                <w:top w:val="nil"/>
                <w:left w:val="nil"/>
                <w:bottom w:val="nil"/>
                <w:right w:val="nil"/>
                <w:between w:val="nil"/>
              </w:pBdr>
              <w:spacing w:line="360" w:lineRule="auto"/>
              <w:ind w:left="0" w:hanging="2"/>
              <w:jc w:val="both"/>
              <w:rPr>
                <w:rFonts w:ascii="Arial" w:eastAsia="Arial" w:hAnsi="Arial" w:cs="Arial"/>
                <w:sz w:val="22"/>
                <w:szCs w:val="22"/>
              </w:rPr>
            </w:pPr>
            <w:r>
              <w:rPr>
                <w:rFonts w:ascii="Arial" w:eastAsia="Arial" w:hAnsi="Arial" w:cs="Arial"/>
                <w:sz w:val="22"/>
                <w:szCs w:val="22"/>
              </w:rPr>
              <w:t xml:space="preserve">El proyecto define, describe y cuantifica con claridad todos los resultados esperados que se propone alcanzar. </w:t>
            </w:r>
          </w:p>
          <w:p w14:paraId="3C2D25BC" w14:textId="77777777" w:rsidR="00871D8B" w:rsidRDefault="00871D8B" w:rsidP="008C61F9">
            <w:pPr>
              <w:widowControl w:val="0"/>
              <w:pBdr>
                <w:top w:val="nil"/>
                <w:left w:val="nil"/>
                <w:bottom w:val="nil"/>
                <w:right w:val="nil"/>
                <w:between w:val="nil"/>
              </w:pBdr>
              <w:spacing w:line="360" w:lineRule="auto"/>
              <w:ind w:left="0" w:hanging="2"/>
              <w:jc w:val="both"/>
              <w:rPr>
                <w:rFonts w:ascii="Arial" w:eastAsia="Arial" w:hAnsi="Arial" w:cs="Arial"/>
                <w:sz w:val="22"/>
                <w:szCs w:val="22"/>
              </w:rPr>
            </w:pPr>
          </w:p>
        </w:tc>
        <w:tc>
          <w:tcPr>
            <w:tcW w:w="1245" w:type="dxa"/>
            <w:shd w:val="clear" w:color="auto" w:fill="auto"/>
            <w:tcMar>
              <w:top w:w="100" w:type="dxa"/>
              <w:left w:w="100" w:type="dxa"/>
              <w:bottom w:w="100" w:type="dxa"/>
              <w:right w:w="100" w:type="dxa"/>
            </w:tcMar>
          </w:tcPr>
          <w:p w14:paraId="2B0D6F92" w14:textId="77777777" w:rsidR="00871D8B" w:rsidRDefault="00197024" w:rsidP="008C61F9">
            <w:pPr>
              <w:widowControl w:val="0"/>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sz w:val="22"/>
                <w:szCs w:val="22"/>
              </w:rPr>
              <w:t>20</w:t>
            </w:r>
          </w:p>
        </w:tc>
        <w:tc>
          <w:tcPr>
            <w:tcW w:w="1500" w:type="dxa"/>
            <w:shd w:val="clear" w:color="auto" w:fill="auto"/>
            <w:tcMar>
              <w:top w:w="100" w:type="dxa"/>
              <w:left w:w="100" w:type="dxa"/>
              <w:bottom w:w="100" w:type="dxa"/>
              <w:right w:w="100" w:type="dxa"/>
            </w:tcMar>
          </w:tcPr>
          <w:p w14:paraId="3D7DF873" w14:textId="77777777" w:rsidR="00871D8B" w:rsidRDefault="00871D8B" w:rsidP="008C61F9">
            <w:pPr>
              <w:widowControl w:val="0"/>
              <w:pBdr>
                <w:top w:val="nil"/>
                <w:left w:val="nil"/>
                <w:bottom w:val="nil"/>
                <w:right w:val="nil"/>
                <w:between w:val="nil"/>
              </w:pBdr>
              <w:spacing w:line="360" w:lineRule="auto"/>
              <w:ind w:left="0" w:hanging="2"/>
              <w:rPr>
                <w:rFonts w:ascii="Arial" w:eastAsia="Arial" w:hAnsi="Arial" w:cs="Arial"/>
                <w:sz w:val="22"/>
                <w:szCs w:val="22"/>
              </w:rPr>
            </w:pPr>
          </w:p>
        </w:tc>
      </w:tr>
      <w:tr w:rsidR="00871D8B" w14:paraId="698C8FDA" w14:textId="77777777">
        <w:tc>
          <w:tcPr>
            <w:tcW w:w="2445" w:type="dxa"/>
            <w:shd w:val="clear" w:color="auto" w:fill="auto"/>
            <w:tcMar>
              <w:top w:w="100" w:type="dxa"/>
              <w:left w:w="100" w:type="dxa"/>
              <w:bottom w:w="100" w:type="dxa"/>
              <w:right w:w="100" w:type="dxa"/>
            </w:tcMar>
          </w:tcPr>
          <w:p w14:paraId="3B4142CE" w14:textId="77777777" w:rsidR="00871D8B" w:rsidRDefault="00197024" w:rsidP="008C61F9">
            <w:pPr>
              <w:widowControl w:val="0"/>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sz w:val="22"/>
                <w:szCs w:val="22"/>
              </w:rPr>
              <w:t>3. Innovación.</w:t>
            </w:r>
          </w:p>
        </w:tc>
        <w:tc>
          <w:tcPr>
            <w:tcW w:w="4560" w:type="dxa"/>
            <w:shd w:val="clear" w:color="auto" w:fill="auto"/>
            <w:tcMar>
              <w:top w:w="100" w:type="dxa"/>
              <w:left w:w="100" w:type="dxa"/>
              <w:bottom w:w="100" w:type="dxa"/>
              <w:right w:w="100" w:type="dxa"/>
            </w:tcMar>
          </w:tcPr>
          <w:p w14:paraId="51ACAF01" w14:textId="77777777" w:rsidR="00871D8B" w:rsidRDefault="00197024" w:rsidP="008C61F9">
            <w:pPr>
              <w:widowControl w:val="0"/>
              <w:pBdr>
                <w:top w:val="nil"/>
                <w:left w:val="nil"/>
                <w:bottom w:val="nil"/>
                <w:right w:val="nil"/>
                <w:between w:val="nil"/>
              </w:pBdr>
              <w:spacing w:line="360" w:lineRule="auto"/>
              <w:ind w:left="0" w:hanging="2"/>
              <w:jc w:val="both"/>
              <w:rPr>
                <w:rFonts w:ascii="Arial" w:eastAsia="Arial" w:hAnsi="Arial" w:cs="Arial"/>
                <w:sz w:val="22"/>
                <w:szCs w:val="22"/>
              </w:rPr>
            </w:pPr>
            <w:r>
              <w:rPr>
                <w:rFonts w:ascii="Arial" w:eastAsia="Arial" w:hAnsi="Arial" w:cs="Arial"/>
                <w:sz w:val="22"/>
                <w:szCs w:val="22"/>
              </w:rPr>
              <w:t>El proyecto es novedoso y/o tiene actividades   creativas para los jóvenes entre 15 y 29 años de la comuna de Puerto Montt</w:t>
            </w:r>
          </w:p>
          <w:p w14:paraId="68C28EDB" w14:textId="77777777" w:rsidR="00871D8B" w:rsidRDefault="00871D8B" w:rsidP="008C61F9">
            <w:pPr>
              <w:widowControl w:val="0"/>
              <w:pBdr>
                <w:top w:val="nil"/>
                <w:left w:val="nil"/>
                <w:bottom w:val="nil"/>
                <w:right w:val="nil"/>
                <w:between w:val="nil"/>
              </w:pBdr>
              <w:spacing w:line="360" w:lineRule="auto"/>
              <w:ind w:left="0" w:hanging="2"/>
              <w:jc w:val="both"/>
              <w:rPr>
                <w:rFonts w:ascii="Arial" w:eastAsia="Arial" w:hAnsi="Arial" w:cs="Arial"/>
                <w:sz w:val="22"/>
                <w:szCs w:val="22"/>
              </w:rPr>
            </w:pPr>
          </w:p>
        </w:tc>
        <w:tc>
          <w:tcPr>
            <w:tcW w:w="1245" w:type="dxa"/>
            <w:shd w:val="clear" w:color="auto" w:fill="auto"/>
            <w:tcMar>
              <w:top w:w="100" w:type="dxa"/>
              <w:left w:w="100" w:type="dxa"/>
              <w:bottom w:w="100" w:type="dxa"/>
              <w:right w:w="100" w:type="dxa"/>
            </w:tcMar>
          </w:tcPr>
          <w:p w14:paraId="0AEF4B11" w14:textId="77777777" w:rsidR="00871D8B" w:rsidRDefault="00197024" w:rsidP="008C61F9">
            <w:pPr>
              <w:widowControl w:val="0"/>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sz w:val="22"/>
                <w:szCs w:val="22"/>
              </w:rPr>
              <w:t>20</w:t>
            </w:r>
          </w:p>
        </w:tc>
        <w:tc>
          <w:tcPr>
            <w:tcW w:w="1500" w:type="dxa"/>
            <w:shd w:val="clear" w:color="auto" w:fill="auto"/>
            <w:tcMar>
              <w:top w:w="100" w:type="dxa"/>
              <w:left w:w="100" w:type="dxa"/>
              <w:bottom w:w="100" w:type="dxa"/>
              <w:right w:w="100" w:type="dxa"/>
            </w:tcMar>
          </w:tcPr>
          <w:p w14:paraId="191F870C" w14:textId="77777777" w:rsidR="00871D8B" w:rsidRDefault="00871D8B" w:rsidP="008C61F9">
            <w:pPr>
              <w:widowControl w:val="0"/>
              <w:pBdr>
                <w:top w:val="nil"/>
                <w:left w:val="nil"/>
                <w:bottom w:val="nil"/>
                <w:right w:val="nil"/>
                <w:between w:val="nil"/>
              </w:pBdr>
              <w:spacing w:line="360" w:lineRule="auto"/>
              <w:ind w:left="0" w:hanging="2"/>
              <w:rPr>
                <w:rFonts w:ascii="Arial" w:eastAsia="Arial" w:hAnsi="Arial" w:cs="Arial"/>
                <w:sz w:val="22"/>
                <w:szCs w:val="22"/>
              </w:rPr>
            </w:pPr>
          </w:p>
        </w:tc>
      </w:tr>
      <w:tr w:rsidR="00871D8B" w14:paraId="0AF6C17F" w14:textId="77777777">
        <w:tc>
          <w:tcPr>
            <w:tcW w:w="2445" w:type="dxa"/>
            <w:shd w:val="clear" w:color="auto" w:fill="auto"/>
            <w:tcMar>
              <w:top w:w="100" w:type="dxa"/>
              <w:left w:w="100" w:type="dxa"/>
              <w:bottom w:w="100" w:type="dxa"/>
              <w:right w:w="100" w:type="dxa"/>
            </w:tcMar>
          </w:tcPr>
          <w:p w14:paraId="50779CC0" w14:textId="77777777" w:rsidR="00871D8B" w:rsidRDefault="00197024" w:rsidP="008C61F9">
            <w:pPr>
              <w:widowControl w:val="0"/>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sz w:val="22"/>
                <w:szCs w:val="22"/>
              </w:rPr>
              <w:t>4. Integración y equidad social</w:t>
            </w:r>
          </w:p>
        </w:tc>
        <w:tc>
          <w:tcPr>
            <w:tcW w:w="4560" w:type="dxa"/>
            <w:shd w:val="clear" w:color="auto" w:fill="auto"/>
            <w:tcMar>
              <w:top w:w="100" w:type="dxa"/>
              <w:left w:w="100" w:type="dxa"/>
              <w:bottom w:w="100" w:type="dxa"/>
              <w:right w:w="100" w:type="dxa"/>
            </w:tcMar>
          </w:tcPr>
          <w:p w14:paraId="17C54393" w14:textId="77777777" w:rsidR="00871D8B" w:rsidRDefault="00197024" w:rsidP="008C61F9">
            <w:pPr>
              <w:widowControl w:val="0"/>
              <w:pBdr>
                <w:top w:val="nil"/>
                <w:left w:val="nil"/>
                <w:bottom w:val="nil"/>
                <w:right w:val="nil"/>
                <w:between w:val="nil"/>
              </w:pBdr>
              <w:spacing w:line="360" w:lineRule="auto"/>
              <w:ind w:left="0" w:hanging="2"/>
              <w:jc w:val="both"/>
              <w:rPr>
                <w:rFonts w:ascii="Arial" w:eastAsia="Arial" w:hAnsi="Arial" w:cs="Arial"/>
                <w:sz w:val="22"/>
                <w:szCs w:val="22"/>
              </w:rPr>
            </w:pPr>
            <w:r>
              <w:rPr>
                <w:rFonts w:ascii="Arial" w:eastAsia="Arial" w:hAnsi="Arial" w:cs="Arial"/>
                <w:sz w:val="22"/>
                <w:szCs w:val="22"/>
              </w:rPr>
              <w:t xml:space="preserve">El proyecto incorpora  acciones  orientadas a la disminución de barreras, brechas o inequidades sociales en temas como equidad de género, en  jóvenes de la </w:t>
            </w:r>
            <w:r>
              <w:rPr>
                <w:rFonts w:ascii="Arial" w:eastAsia="Arial" w:hAnsi="Arial" w:cs="Arial"/>
                <w:sz w:val="22"/>
                <w:szCs w:val="22"/>
              </w:rPr>
              <w:lastRenderedPageBreak/>
              <w:t>comunidad LGTBIQ+,  jóvenes  en situación de discapacidad, jóvenes  migrantes, jóvenes pertenecientes a pueblos indígenas, entre otras).</w:t>
            </w:r>
          </w:p>
          <w:p w14:paraId="05BE1F5E" w14:textId="77777777" w:rsidR="00871D8B" w:rsidRDefault="00871D8B" w:rsidP="008C61F9">
            <w:pPr>
              <w:widowControl w:val="0"/>
              <w:pBdr>
                <w:top w:val="nil"/>
                <w:left w:val="nil"/>
                <w:bottom w:val="nil"/>
                <w:right w:val="nil"/>
                <w:between w:val="nil"/>
              </w:pBdr>
              <w:spacing w:line="360" w:lineRule="auto"/>
              <w:ind w:left="1" w:hanging="3"/>
              <w:rPr>
                <w:rFonts w:ascii="Arial" w:eastAsia="Arial" w:hAnsi="Arial" w:cs="Arial"/>
                <w:sz w:val="26"/>
                <w:szCs w:val="26"/>
              </w:rPr>
            </w:pPr>
          </w:p>
        </w:tc>
        <w:tc>
          <w:tcPr>
            <w:tcW w:w="1245" w:type="dxa"/>
            <w:shd w:val="clear" w:color="auto" w:fill="auto"/>
            <w:tcMar>
              <w:top w:w="100" w:type="dxa"/>
              <w:left w:w="100" w:type="dxa"/>
              <w:bottom w:w="100" w:type="dxa"/>
              <w:right w:w="100" w:type="dxa"/>
            </w:tcMar>
          </w:tcPr>
          <w:p w14:paraId="69C61F21" w14:textId="77777777" w:rsidR="00871D8B" w:rsidRDefault="00197024" w:rsidP="008C61F9">
            <w:pPr>
              <w:widowControl w:val="0"/>
              <w:pBdr>
                <w:top w:val="nil"/>
                <w:left w:val="nil"/>
                <w:bottom w:val="nil"/>
                <w:right w:val="nil"/>
                <w:between w:val="nil"/>
              </w:pBdr>
              <w:spacing w:line="360" w:lineRule="auto"/>
              <w:ind w:left="1" w:hanging="3"/>
              <w:rPr>
                <w:rFonts w:ascii="Arial" w:eastAsia="Arial" w:hAnsi="Arial" w:cs="Arial"/>
                <w:sz w:val="26"/>
                <w:szCs w:val="26"/>
              </w:rPr>
            </w:pPr>
            <w:r>
              <w:rPr>
                <w:rFonts w:ascii="Arial" w:eastAsia="Arial" w:hAnsi="Arial" w:cs="Arial"/>
                <w:sz w:val="26"/>
                <w:szCs w:val="26"/>
              </w:rPr>
              <w:lastRenderedPageBreak/>
              <w:t>20</w:t>
            </w:r>
          </w:p>
        </w:tc>
        <w:tc>
          <w:tcPr>
            <w:tcW w:w="1500" w:type="dxa"/>
            <w:shd w:val="clear" w:color="auto" w:fill="auto"/>
            <w:tcMar>
              <w:top w:w="100" w:type="dxa"/>
              <w:left w:w="100" w:type="dxa"/>
              <w:bottom w:w="100" w:type="dxa"/>
              <w:right w:w="100" w:type="dxa"/>
            </w:tcMar>
          </w:tcPr>
          <w:p w14:paraId="70A527DA" w14:textId="77777777" w:rsidR="00871D8B" w:rsidRDefault="00871D8B" w:rsidP="008C61F9">
            <w:pPr>
              <w:widowControl w:val="0"/>
              <w:pBdr>
                <w:top w:val="nil"/>
                <w:left w:val="nil"/>
                <w:bottom w:val="nil"/>
                <w:right w:val="nil"/>
                <w:between w:val="nil"/>
              </w:pBdr>
              <w:spacing w:line="360" w:lineRule="auto"/>
              <w:ind w:left="1" w:hanging="3"/>
              <w:rPr>
                <w:rFonts w:ascii="Arial" w:eastAsia="Arial" w:hAnsi="Arial" w:cs="Arial"/>
                <w:sz w:val="26"/>
                <w:szCs w:val="26"/>
              </w:rPr>
            </w:pPr>
          </w:p>
        </w:tc>
      </w:tr>
      <w:tr w:rsidR="00871D8B" w14:paraId="01374E6A" w14:textId="77777777">
        <w:tc>
          <w:tcPr>
            <w:tcW w:w="2445" w:type="dxa"/>
            <w:shd w:val="clear" w:color="auto" w:fill="auto"/>
            <w:tcMar>
              <w:top w:w="100" w:type="dxa"/>
              <w:left w:w="100" w:type="dxa"/>
              <w:bottom w:w="100" w:type="dxa"/>
              <w:right w:w="100" w:type="dxa"/>
            </w:tcMar>
          </w:tcPr>
          <w:p w14:paraId="3769DCCF" w14:textId="77777777" w:rsidR="00871D8B" w:rsidRDefault="00871D8B" w:rsidP="008C61F9">
            <w:pPr>
              <w:widowControl w:val="0"/>
              <w:pBdr>
                <w:top w:val="nil"/>
                <w:left w:val="nil"/>
                <w:bottom w:val="nil"/>
                <w:right w:val="nil"/>
                <w:between w:val="nil"/>
              </w:pBdr>
              <w:spacing w:line="360" w:lineRule="auto"/>
              <w:ind w:left="0" w:hanging="2"/>
              <w:rPr>
                <w:rFonts w:ascii="Arial" w:eastAsia="Arial" w:hAnsi="Arial" w:cs="Arial"/>
                <w:sz w:val="22"/>
                <w:szCs w:val="22"/>
              </w:rPr>
            </w:pPr>
          </w:p>
        </w:tc>
        <w:tc>
          <w:tcPr>
            <w:tcW w:w="4560" w:type="dxa"/>
            <w:shd w:val="clear" w:color="auto" w:fill="auto"/>
            <w:tcMar>
              <w:top w:w="100" w:type="dxa"/>
              <w:left w:w="100" w:type="dxa"/>
              <w:bottom w:w="100" w:type="dxa"/>
              <w:right w:w="100" w:type="dxa"/>
            </w:tcMar>
          </w:tcPr>
          <w:p w14:paraId="7348C976" w14:textId="77777777" w:rsidR="00871D8B" w:rsidRDefault="00197024" w:rsidP="008C61F9">
            <w:pPr>
              <w:widowControl w:val="0"/>
              <w:pBdr>
                <w:top w:val="nil"/>
                <w:left w:val="nil"/>
                <w:bottom w:val="nil"/>
                <w:right w:val="nil"/>
                <w:between w:val="nil"/>
              </w:pBdr>
              <w:spacing w:line="360" w:lineRule="auto"/>
              <w:ind w:left="0" w:hanging="2"/>
              <w:jc w:val="right"/>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 xml:space="preserve">TOTAL </w:t>
            </w:r>
          </w:p>
        </w:tc>
        <w:tc>
          <w:tcPr>
            <w:tcW w:w="1245" w:type="dxa"/>
            <w:shd w:val="clear" w:color="auto" w:fill="auto"/>
            <w:tcMar>
              <w:top w:w="100" w:type="dxa"/>
              <w:left w:w="100" w:type="dxa"/>
              <w:bottom w:w="100" w:type="dxa"/>
              <w:right w:w="100" w:type="dxa"/>
            </w:tcMar>
          </w:tcPr>
          <w:p w14:paraId="4A65B305" w14:textId="77777777" w:rsidR="00871D8B" w:rsidRDefault="00197024" w:rsidP="008C61F9">
            <w:pPr>
              <w:widowControl w:val="0"/>
              <w:pBdr>
                <w:top w:val="nil"/>
                <w:left w:val="nil"/>
                <w:bottom w:val="nil"/>
                <w:right w:val="nil"/>
                <w:between w:val="nil"/>
              </w:pBdr>
              <w:spacing w:line="360" w:lineRule="auto"/>
              <w:ind w:left="1" w:hanging="3"/>
              <w:rPr>
                <w:rFonts w:ascii="Arial" w:eastAsia="Arial" w:hAnsi="Arial" w:cs="Arial"/>
                <w:sz w:val="26"/>
                <w:szCs w:val="26"/>
              </w:rPr>
            </w:pPr>
            <w:r>
              <w:rPr>
                <w:rFonts w:ascii="Arial" w:eastAsia="Arial" w:hAnsi="Arial" w:cs="Arial"/>
                <w:sz w:val="26"/>
                <w:szCs w:val="26"/>
              </w:rPr>
              <w:t>100</w:t>
            </w:r>
          </w:p>
        </w:tc>
        <w:tc>
          <w:tcPr>
            <w:tcW w:w="1500" w:type="dxa"/>
            <w:shd w:val="clear" w:color="auto" w:fill="auto"/>
            <w:tcMar>
              <w:top w:w="100" w:type="dxa"/>
              <w:left w:w="100" w:type="dxa"/>
              <w:bottom w:w="100" w:type="dxa"/>
              <w:right w:w="100" w:type="dxa"/>
            </w:tcMar>
          </w:tcPr>
          <w:p w14:paraId="3A91AA19" w14:textId="77777777" w:rsidR="00871D8B" w:rsidRDefault="00871D8B" w:rsidP="008C61F9">
            <w:pPr>
              <w:widowControl w:val="0"/>
              <w:pBdr>
                <w:top w:val="nil"/>
                <w:left w:val="nil"/>
                <w:bottom w:val="nil"/>
                <w:right w:val="nil"/>
                <w:between w:val="nil"/>
              </w:pBdr>
              <w:spacing w:line="360" w:lineRule="auto"/>
              <w:ind w:left="1" w:hanging="3"/>
              <w:rPr>
                <w:rFonts w:ascii="Arial" w:eastAsia="Arial" w:hAnsi="Arial" w:cs="Arial"/>
                <w:sz w:val="26"/>
                <w:szCs w:val="26"/>
              </w:rPr>
            </w:pPr>
          </w:p>
        </w:tc>
      </w:tr>
    </w:tbl>
    <w:p w14:paraId="41C7D701"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2A90186F"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75061BCF"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0665CAF7"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0A281577" w14:textId="77777777" w:rsidR="00F546D5" w:rsidRDefault="00F546D5" w:rsidP="008C61F9">
      <w:pPr>
        <w:pBdr>
          <w:top w:val="nil"/>
          <w:left w:val="nil"/>
          <w:bottom w:val="nil"/>
          <w:right w:val="nil"/>
          <w:between w:val="nil"/>
        </w:pBdr>
        <w:spacing w:line="360" w:lineRule="auto"/>
        <w:ind w:left="0" w:hanging="2"/>
        <w:jc w:val="both"/>
        <w:rPr>
          <w:rFonts w:ascii="Arial" w:eastAsia="Arial" w:hAnsi="Arial" w:cs="Arial"/>
        </w:rPr>
      </w:pPr>
    </w:p>
    <w:p w14:paraId="3ECC1E64"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37B6C9F4" w14:textId="77777777" w:rsidR="00871D8B" w:rsidRDefault="00197024" w:rsidP="008C61F9">
      <w:pPr>
        <w:numPr>
          <w:ilvl w:val="0"/>
          <w:numId w:val="16"/>
        </w:num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rPr>
        <w:t xml:space="preserve">La comisión  seleccionará a los quince proyectos con mayor puntaje, los cuales estarán plasmados en la papeleta de votación para competir  en la Consulta Juvenil 2023. </w:t>
      </w:r>
    </w:p>
    <w:p w14:paraId="7A6E777E" w14:textId="77777777" w:rsidR="00871D8B" w:rsidRDefault="00871D8B" w:rsidP="008C61F9">
      <w:pPr>
        <w:pBdr>
          <w:top w:val="nil"/>
          <w:left w:val="nil"/>
          <w:bottom w:val="nil"/>
          <w:right w:val="nil"/>
          <w:between w:val="nil"/>
        </w:pBdr>
        <w:spacing w:line="360" w:lineRule="auto"/>
        <w:ind w:leftChars="0" w:left="0" w:firstLineChars="0" w:firstLine="0"/>
        <w:jc w:val="both"/>
        <w:rPr>
          <w:rFonts w:ascii="Arial" w:eastAsia="Arial" w:hAnsi="Arial" w:cs="Arial"/>
          <w:color w:val="000000"/>
        </w:rPr>
      </w:pPr>
    </w:p>
    <w:p w14:paraId="7AEB2584" w14:textId="77777777" w:rsidR="00871D8B" w:rsidRDefault="00197024" w:rsidP="008C61F9">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Artículo 1</w:t>
      </w:r>
      <w:r w:rsidR="00F546D5">
        <w:rPr>
          <w:rFonts w:ascii="Arial" w:eastAsia="Arial" w:hAnsi="Arial" w:cs="Arial"/>
          <w:b/>
          <w:color w:val="000000"/>
        </w:rPr>
        <w:t>1</w:t>
      </w:r>
      <w:r>
        <w:rPr>
          <w:rFonts w:ascii="Arial" w:eastAsia="Arial" w:hAnsi="Arial" w:cs="Arial"/>
          <w:b/>
          <w:color w:val="000000"/>
        </w:rPr>
        <w:t>º</w:t>
      </w:r>
    </w:p>
    <w:p w14:paraId="2A0B25D3" w14:textId="77777777" w:rsidR="00871D8B" w:rsidRDefault="00197024" w:rsidP="008C61F9">
      <w:pPr>
        <w:pBdr>
          <w:top w:val="nil"/>
          <w:left w:val="nil"/>
          <w:bottom w:val="nil"/>
          <w:right w:val="nil"/>
          <w:between w:val="nil"/>
        </w:pBdr>
        <w:spacing w:before="280" w:line="360" w:lineRule="auto"/>
        <w:ind w:left="0" w:hanging="2"/>
        <w:jc w:val="both"/>
        <w:rPr>
          <w:rFonts w:ascii="Arial" w:eastAsia="Arial" w:hAnsi="Arial" w:cs="Arial"/>
          <w:color w:val="000000"/>
        </w:rPr>
      </w:pPr>
      <w:r>
        <w:rPr>
          <w:rFonts w:ascii="Arial" w:eastAsia="Arial" w:hAnsi="Arial" w:cs="Arial"/>
          <w:b/>
          <w:color w:val="000000"/>
        </w:rPr>
        <w:t>No podrán presentar proyectos</w:t>
      </w:r>
    </w:p>
    <w:p w14:paraId="08B6E6A6" w14:textId="77777777" w:rsidR="00871D8B" w:rsidRDefault="00197024" w:rsidP="008C61F9">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Fundaciones, sindicatos, compañías de bomberos, cooperativas  y/o cualquier organización con fines de lucro.</w:t>
      </w:r>
    </w:p>
    <w:p w14:paraId="6BBB1D5B" w14:textId="77777777" w:rsidR="00871D8B" w:rsidRDefault="00197024" w:rsidP="008C61F9">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No se podrán presentar proyectos con objetivo de realización de culto religioso en Iglesias, o que posean objetivos que fomenten el proselitismo político.</w:t>
      </w:r>
    </w:p>
    <w:p w14:paraId="04622EF6" w14:textId="77777777" w:rsidR="00871D8B" w:rsidRDefault="00197024" w:rsidP="008C61F9">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Organizaciones funcionales o territoriales que hayan recibido cualquier tipo de subvención municipal durante el año en curso.</w:t>
      </w:r>
    </w:p>
    <w:p w14:paraId="45B0536E" w14:textId="77777777" w:rsidR="00871D8B" w:rsidRDefault="00197024" w:rsidP="008C61F9">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Organizaciones territoriales o funcionales que tengan rendiciones pendientes con el municipio o que el certificado de registro único Ley 19.862, señale alguna deuda con una Institución Pública.</w:t>
      </w:r>
    </w:p>
    <w:p w14:paraId="187D886B" w14:textId="77777777" w:rsidR="00871D8B" w:rsidRDefault="00197024" w:rsidP="008C61F9">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Organizaciones territoriales o funcionales que postulen en áreas de ampliación, reparación y construcción nueva, como ejemplo salas, multicancha, gimnasio, bodega, etc.</w:t>
      </w:r>
    </w:p>
    <w:p w14:paraId="22E7221A" w14:textId="77777777" w:rsidR="00871D8B" w:rsidRDefault="00197024" w:rsidP="008C61F9">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Organizaciones territoriales o funcionales que posean personalidades jurídicas de tipo nacional, o que no residan en la comuna de Puerto Montt.</w:t>
      </w:r>
    </w:p>
    <w:p w14:paraId="1813FFE3" w14:textId="77777777" w:rsidR="00871D8B" w:rsidRDefault="00197024" w:rsidP="008C61F9">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Organizaciones territoriales o funcionales que tengan fijado o planificado realizar actividades fuera de la comuna de Puerto Montt, con recursos </w:t>
      </w:r>
      <w:r>
        <w:rPr>
          <w:rFonts w:ascii="Arial" w:eastAsia="Arial" w:hAnsi="Arial" w:cs="Arial"/>
        </w:rPr>
        <w:t>del Fondo</w:t>
      </w:r>
      <w:r>
        <w:rPr>
          <w:rFonts w:ascii="Arial" w:eastAsia="Arial" w:hAnsi="Arial" w:cs="Arial"/>
          <w:color w:val="000000"/>
        </w:rPr>
        <w:t xml:space="preserve"> PPJ. </w:t>
      </w:r>
    </w:p>
    <w:p w14:paraId="524C6308" w14:textId="77777777" w:rsidR="00871D8B" w:rsidRDefault="00197024" w:rsidP="008C61F9">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lastRenderedPageBreak/>
        <w:t>Organizaciones territoriales o funcionales que tengan fijado o planificado realizar actividades de fomento productivo o que involucren lucrar en la comuna  o fuera de ella, con los recursos del Fondo  PPJ.</w:t>
      </w:r>
    </w:p>
    <w:p w14:paraId="57801341" w14:textId="77777777" w:rsidR="00871D8B" w:rsidRDefault="00197024" w:rsidP="008C61F9">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Organizaciones territoriales o funcionales que tengan fijado o planificado realizar pagos o remunerar a integrantes de la directiva o socios,  de la organización juvenil, con recursos del Fondo del  PPJ.</w:t>
      </w:r>
    </w:p>
    <w:p w14:paraId="676F8D49"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3D8C2035"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43BC604E" w14:textId="77777777" w:rsidR="00871D8B" w:rsidRDefault="00871D8B" w:rsidP="008C61F9">
      <w:pPr>
        <w:pBdr>
          <w:top w:val="nil"/>
          <w:left w:val="nil"/>
          <w:bottom w:val="nil"/>
          <w:right w:val="nil"/>
          <w:between w:val="nil"/>
        </w:pBdr>
        <w:spacing w:line="360" w:lineRule="auto"/>
        <w:ind w:left="0" w:hanging="2"/>
        <w:jc w:val="both"/>
        <w:rPr>
          <w:rFonts w:ascii="Arial" w:eastAsia="Arial" w:hAnsi="Arial" w:cs="Arial"/>
        </w:rPr>
      </w:pPr>
    </w:p>
    <w:p w14:paraId="2CC75C04"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b/>
        </w:rPr>
      </w:pPr>
      <w:r>
        <w:rPr>
          <w:rFonts w:ascii="Arial" w:eastAsia="Arial" w:hAnsi="Arial" w:cs="Arial"/>
          <w:b/>
        </w:rPr>
        <w:t xml:space="preserve">Etapa Consulta Juvenil Comunal </w:t>
      </w:r>
    </w:p>
    <w:p w14:paraId="7721CA76" w14:textId="77777777" w:rsidR="00871D8B" w:rsidRDefault="00871D8B" w:rsidP="008C61F9">
      <w:pPr>
        <w:pBdr>
          <w:top w:val="nil"/>
          <w:left w:val="nil"/>
          <w:bottom w:val="nil"/>
          <w:right w:val="nil"/>
          <w:between w:val="nil"/>
        </w:pBdr>
        <w:spacing w:before="280" w:after="280" w:line="360" w:lineRule="auto"/>
        <w:ind w:left="0" w:hanging="2"/>
        <w:jc w:val="both"/>
        <w:rPr>
          <w:rFonts w:ascii="Arial" w:eastAsia="Arial" w:hAnsi="Arial" w:cs="Arial"/>
          <w:b/>
        </w:rPr>
      </w:pPr>
    </w:p>
    <w:p w14:paraId="6660F5DE"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Artículo 1</w:t>
      </w:r>
      <w:r w:rsidR="00F546D5">
        <w:rPr>
          <w:rFonts w:ascii="Arial" w:eastAsia="Arial" w:hAnsi="Arial" w:cs="Arial"/>
          <w:b/>
        </w:rPr>
        <w:t>2</w:t>
      </w:r>
      <w:r>
        <w:rPr>
          <w:rFonts w:ascii="Arial" w:eastAsia="Arial" w:hAnsi="Arial" w:cs="Arial"/>
          <w:b/>
          <w:color w:val="000000"/>
        </w:rPr>
        <w:t>°</w:t>
      </w:r>
    </w:p>
    <w:p w14:paraId="30C54028" w14:textId="77777777" w:rsidR="00871D8B" w:rsidRDefault="00197024" w:rsidP="008C61F9">
      <w:pPr>
        <w:numPr>
          <w:ilvl w:val="0"/>
          <w:numId w:val="7"/>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rPr>
        <w:t xml:space="preserve">La Consulta Juvenil es </w:t>
      </w:r>
      <w:r>
        <w:rPr>
          <w:rFonts w:ascii="Arial" w:eastAsia="Arial" w:hAnsi="Arial" w:cs="Arial"/>
          <w:color w:val="000000"/>
        </w:rPr>
        <w:t xml:space="preserve"> una instancia de participación de la comunidad juvenil de la comuna, en donde a través del voto se decide qué proyectos serán elegidos y financiados con recursos del Fondo PPJ.</w:t>
      </w:r>
    </w:p>
    <w:p w14:paraId="1A3B17B3" w14:textId="77777777" w:rsidR="00871D8B" w:rsidRDefault="00197024" w:rsidP="008C61F9">
      <w:pPr>
        <w:numPr>
          <w:ilvl w:val="0"/>
          <w:numId w:val="7"/>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 xml:space="preserve">La DIDECO decidirá la fecha y horarios de realización de la consulta juvenil comunal. </w:t>
      </w:r>
    </w:p>
    <w:p w14:paraId="38A01973" w14:textId="77777777" w:rsidR="00871D8B" w:rsidRDefault="00197024" w:rsidP="008C61F9">
      <w:pPr>
        <w:numPr>
          <w:ilvl w:val="0"/>
          <w:numId w:val="4"/>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Las organizaciones cuyos proyectos han sido seleccionados para ser parte de la consulta juvenil, son las responsables de exponer sus iniciativas a la comunidad. Es deber y obligación de cada organización juvenil participante realizar la difusión de sus proyectos a la comunidad, buscando los mecanismos adecuados para este fin, por ejemplo la realización de la feria de proyectos, difusiones en radios comunitarias, utilización de redes sociales, creación de páginas webs, difusión en medios digitales, etc.</w:t>
      </w:r>
    </w:p>
    <w:p w14:paraId="3919DAF0" w14:textId="77777777" w:rsidR="00871D8B" w:rsidRDefault="00197024" w:rsidP="008C61F9">
      <w:pPr>
        <w:numPr>
          <w:ilvl w:val="0"/>
          <w:numId w:val="7"/>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Podrán votar todas las personas entre 14 y 29 años de edad, quienes  deberán presentar su Cédula de Identidad como único documento válido.</w:t>
      </w:r>
    </w:p>
    <w:p w14:paraId="2FF0EEF2" w14:textId="77777777" w:rsidR="00871D8B" w:rsidRDefault="00197024" w:rsidP="008C61F9">
      <w:pPr>
        <w:numPr>
          <w:ilvl w:val="0"/>
          <w:numId w:val="7"/>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 xml:space="preserve">Los participantes podrán votar (tarjar) por </w:t>
      </w:r>
      <w:r>
        <w:rPr>
          <w:rFonts w:ascii="Arial" w:eastAsia="Arial" w:hAnsi="Arial" w:cs="Arial"/>
        </w:rPr>
        <w:t>solo un</w:t>
      </w:r>
      <w:r>
        <w:rPr>
          <w:rFonts w:ascii="Arial" w:eastAsia="Arial" w:hAnsi="Arial" w:cs="Arial"/>
          <w:color w:val="000000"/>
        </w:rPr>
        <w:t xml:space="preserve"> proyecto. En ningún caso las personas podrán votar en más de una ocasión o en locales distintos, existiendo un soporte informático que no permitirá tal situación. </w:t>
      </w:r>
    </w:p>
    <w:p w14:paraId="490B97E0" w14:textId="77777777" w:rsidR="00871D8B" w:rsidRDefault="00197024" w:rsidP="008C61F9">
      <w:pPr>
        <w:numPr>
          <w:ilvl w:val="0"/>
          <w:numId w:val="7"/>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Existirá  acta del proceso de votación que será firmada por los funcionarios municipales a cargo del local de votación y por los representantes de organizaciones </w:t>
      </w:r>
      <w:r>
        <w:rPr>
          <w:rFonts w:ascii="Arial" w:eastAsia="Arial" w:hAnsi="Arial" w:cs="Arial"/>
          <w:color w:val="000000"/>
        </w:rPr>
        <w:lastRenderedPageBreak/>
        <w:t>juveniles presentes, los funcionarios a su vez serán Ministros de Fé del respectivo proceso.</w:t>
      </w:r>
    </w:p>
    <w:p w14:paraId="5CCE3DAC" w14:textId="31B784E2" w:rsidR="00871D8B" w:rsidRDefault="00197024" w:rsidP="008C61F9">
      <w:pPr>
        <w:numPr>
          <w:ilvl w:val="0"/>
          <w:numId w:val="7"/>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El día de la consulta juvenil no se permitirá hacer propaganda </w:t>
      </w:r>
      <w:r w:rsidR="005D1614">
        <w:rPr>
          <w:rFonts w:ascii="Arial" w:eastAsia="Arial" w:hAnsi="Arial" w:cs="Arial"/>
          <w:color w:val="000000"/>
        </w:rPr>
        <w:t xml:space="preserve">en las redes sociales, plataformas digitales </w:t>
      </w:r>
      <w:r>
        <w:rPr>
          <w:rFonts w:ascii="Arial" w:eastAsia="Arial" w:hAnsi="Arial" w:cs="Arial"/>
          <w:color w:val="000000"/>
        </w:rPr>
        <w:t xml:space="preserve"> </w:t>
      </w:r>
      <w:r w:rsidR="005D1614">
        <w:rPr>
          <w:rFonts w:ascii="Arial" w:eastAsia="Arial" w:hAnsi="Arial" w:cs="Arial"/>
          <w:color w:val="000000"/>
        </w:rPr>
        <w:t>o recintos públicos/privados.</w:t>
      </w:r>
    </w:p>
    <w:p w14:paraId="6F20CC65" w14:textId="77777777" w:rsidR="00871D8B" w:rsidRDefault="00197024" w:rsidP="008C61F9">
      <w:pPr>
        <w:numPr>
          <w:ilvl w:val="0"/>
          <w:numId w:val="7"/>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El resultado final de los proyectos ganadores será dado a conocer por la OMJ Puerto Montt,  en un plazo no superior a dos semanas  una vez cerradas las mesas de votación. </w:t>
      </w:r>
    </w:p>
    <w:p w14:paraId="584E2185" w14:textId="77777777" w:rsidR="00871D8B" w:rsidRDefault="00197024" w:rsidP="008C61F9">
      <w:pPr>
        <w:numPr>
          <w:ilvl w:val="0"/>
          <w:numId w:val="7"/>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Los resultados definitivos serán publicados en la página institucional de la Municipalidad: www.puertomontt.cl</w:t>
      </w:r>
      <w:r>
        <w:rPr>
          <w:rFonts w:ascii="Arial" w:eastAsia="Arial" w:hAnsi="Arial" w:cs="Arial"/>
          <w:b/>
          <w:color w:val="000000"/>
        </w:rPr>
        <w:t>.</w:t>
      </w:r>
      <w:r>
        <w:rPr>
          <w:rFonts w:ascii="Arial" w:eastAsia="Arial" w:hAnsi="Arial" w:cs="Arial"/>
          <w:color w:val="000000"/>
        </w:rPr>
        <w:t xml:space="preserve"> </w:t>
      </w:r>
    </w:p>
    <w:p w14:paraId="4868DBA2" w14:textId="77777777" w:rsidR="00871D8B" w:rsidRDefault="00197024" w:rsidP="008C61F9">
      <w:pPr>
        <w:numPr>
          <w:ilvl w:val="0"/>
          <w:numId w:val="7"/>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En caso de resultar una consulta juvenil con bajos niveles de participación o con resultados socialmente no aceptables, la DIDECO se reserva el derecho de reprogramar otra consulta juvenil, para ello se llevaría a cabo una etapa de asistencia técnica y mejoramiento de las </w:t>
      </w:r>
      <w:r>
        <w:rPr>
          <w:rFonts w:ascii="Arial" w:eastAsia="Arial" w:hAnsi="Arial" w:cs="Arial"/>
        </w:rPr>
        <w:t>iniciativas</w:t>
      </w:r>
      <w:r>
        <w:rPr>
          <w:rFonts w:ascii="Arial" w:eastAsia="Arial" w:hAnsi="Arial" w:cs="Arial"/>
          <w:color w:val="000000"/>
        </w:rPr>
        <w:t xml:space="preserve"> juveniles. Los sobrantes recursos (restantes de los </w:t>
      </w:r>
      <w:r>
        <w:rPr>
          <w:rFonts w:ascii="Arial" w:eastAsia="Arial" w:hAnsi="Arial" w:cs="Arial"/>
        </w:rPr>
        <w:t>30</w:t>
      </w:r>
      <w:r>
        <w:rPr>
          <w:rFonts w:ascii="Arial" w:eastAsia="Arial" w:hAnsi="Arial" w:cs="Arial"/>
          <w:color w:val="000000"/>
        </w:rPr>
        <w:t xml:space="preserve">.000.000), serán puestos a disposición en  una segunda etapa, que </w:t>
      </w:r>
      <w:r>
        <w:rPr>
          <w:rFonts w:ascii="Arial" w:eastAsia="Arial" w:hAnsi="Arial" w:cs="Arial"/>
        </w:rPr>
        <w:t>contempla</w:t>
      </w:r>
      <w:r>
        <w:rPr>
          <w:rFonts w:ascii="Arial" w:eastAsia="Arial" w:hAnsi="Arial" w:cs="Arial"/>
          <w:color w:val="000000"/>
        </w:rPr>
        <w:t xml:space="preserve"> a los proyectos juveniles no adjudicados tras la primera consulta juvenil. </w:t>
      </w:r>
    </w:p>
    <w:p w14:paraId="79BEBA67" w14:textId="77777777" w:rsidR="00871D8B" w:rsidRPr="008C61F9" w:rsidRDefault="00197024" w:rsidP="008C61F9">
      <w:pPr>
        <w:numPr>
          <w:ilvl w:val="0"/>
          <w:numId w:val="7"/>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Para el caso de una eventual segunda consulta, la DIDECO </w:t>
      </w:r>
      <w:r>
        <w:rPr>
          <w:rFonts w:ascii="Arial" w:eastAsia="Arial" w:hAnsi="Arial" w:cs="Arial"/>
        </w:rPr>
        <w:t>establecerá</w:t>
      </w:r>
      <w:r>
        <w:rPr>
          <w:rFonts w:ascii="Arial" w:eastAsia="Arial" w:hAnsi="Arial" w:cs="Arial"/>
          <w:color w:val="000000"/>
        </w:rPr>
        <w:t xml:space="preserve"> bases  especiales, que contemplarán la manera en que los restantes recursos serán adjudicados, considerando número de proyectos y montos. Se nombrará a una  comisión técnica compuesta por  tres funcionarios quienes calificarán a los proyectos juveniles.  La DIDECO programará una nueva fecha para la consulta juvenil, centros de votación y establecerá los nuevos topes a los montos a postular.</w:t>
      </w:r>
    </w:p>
    <w:p w14:paraId="2501F87B" w14:textId="77777777" w:rsidR="00871D8B" w:rsidRDefault="00197024" w:rsidP="008C61F9">
      <w:pPr>
        <w:pBdr>
          <w:top w:val="nil"/>
          <w:left w:val="nil"/>
          <w:bottom w:val="nil"/>
          <w:right w:val="nil"/>
          <w:between w:val="nil"/>
        </w:pBdr>
        <w:tabs>
          <w:tab w:val="left" w:pos="1875"/>
        </w:tabs>
        <w:spacing w:before="280" w:after="280" w:line="360" w:lineRule="auto"/>
        <w:ind w:left="0" w:hanging="2"/>
        <w:rPr>
          <w:rFonts w:ascii="Arial" w:eastAsia="Arial" w:hAnsi="Arial" w:cs="Arial"/>
          <w:color w:val="000000"/>
        </w:rPr>
      </w:pPr>
      <w:r>
        <w:rPr>
          <w:rFonts w:ascii="Arial" w:eastAsia="Arial" w:hAnsi="Arial" w:cs="Arial"/>
          <w:b/>
          <w:color w:val="000000"/>
        </w:rPr>
        <w:t>Artículo 1</w:t>
      </w:r>
      <w:r w:rsidR="00F546D5">
        <w:rPr>
          <w:rFonts w:ascii="Arial" w:eastAsia="Arial" w:hAnsi="Arial" w:cs="Arial"/>
          <w:b/>
        </w:rPr>
        <w:t>3</w:t>
      </w:r>
      <w:r>
        <w:rPr>
          <w:rFonts w:ascii="Arial" w:eastAsia="Arial" w:hAnsi="Arial" w:cs="Arial"/>
          <w:b/>
          <w:color w:val="000000"/>
        </w:rPr>
        <w:t>°</w:t>
      </w:r>
    </w:p>
    <w:p w14:paraId="57A65249" w14:textId="77777777" w:rsidR="00871D8B" w:rsidRDefault="00197024" w:rsidP="008C61F9">
      <w:pPr>
        <w:pBdr>
          <w:top w:val="nil"/>
          <w:left w:val="nil"/>
          <w:bottom w:val="nil"/>
          <w:right w:val="nil"/>
          <w:between w:val="nil"/>
        </w:pBdr>
        <w:tabs>
          <w:tab w:val="left" w:pos="1875"/>
        </w:tabs>
        <w:spacing w:before="280" w:after="280" w:line="360" w:lineRule="auto"/>
        <w:ind w:left="0" w:hanging="2"/>
        <w:rPr>
          <w:rFonts w:ascii="Arial" w:eastAsia="Arial" w:hAnsi="Arial" w:cs="Arial"/>
          <w:b/>
        </w:rPr>
      </w:pPr>
      <w:r>
        <w:rPr>
          <w:rFonts w:ascii="Arial" w:eastAsia="Arial" w:hAnsi="Arial" w:cs="Arial"/>
          <w:b/>
        </w:rPr>
        <w:t xml:space="preserve">Etapa entrega de fondos  a los proyectos ganadores de la consulta </w:t>
      </w:r>
    </w:p>
    <w:p w14:paraId="22AF9EED" w14:textId="77777777" w:rsidR="00871D8B" w:rsidRDefault="00197024" w:rsidP="008C61F9">
      <w:pPr>
        <w:pBdr>
          <w:top w:val="nil"/>
          <w:left w:val="nil"/>
          <w:bottom w:val="nil"/>
          <w:right w:val="nil"/>
          <w:between w:val="nil"/>
        </w:pBdr>
        <w:tabs>
          <w:tab w:val="left" w:pos="1875"/>
        </w:tabs>
        <w:spacing w:before="280" w:after="280" w:line="360" w:lineRule="auto"/>
        <w:ind w:left="0" w:hanging="2"/>
        <w:rPr>
          <w:rFonts w:ascii="Arial" w:eastAsia="Arial" w:hAnsi="Arial" w:cs="Arial"/>
          <w:color w:val="000000"/>
        </w:rPr>
      </w:pPr>
      <w:r>
        <w:rPr>
          <w:rFonts w:ascii="Arial" w:eastAsia="Arial" w:hAnsi="Arial" w:cs="Arial"/>
        </w:rPr>
        <w:t xml:space="preserve">El financiamiento se </w:t>
      </w:r>
      <w:r>
        <w:rPr>
          <w:rFonts w:ascii="Arial" w:eastAsia="Arial" w:hAnsi="Arial" w:cs="Arial"/>
          <w:color w:val="000000"/>
        </w:rPr>
        <w:t xml:space="preserve"> realizará de la siguiente forma:</w:t>
      </w:r>
    </w:p>
    <w:p w14:paraId="4670ACDC" w14:textId="77777777" w:rsidR="00871D8B" w:rsidRDefault="00197024" w:rsidP="008C61F9">
      <w:pPr>
        <w:numPr>
          <w:ilvl w:val="0"/>
          <w:numId w:val="2"/>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rPr>
        <w:t xml:space="preserve">Se financiará el 100% de los proyectos más votados, con un tope para cada uno de tres millones de pesos, hasta agotar todos los recursos existentes ($3.000.000.-) </w:t>
      </w:r>
    </w:p>
    <w:p w14:paraId="6BA447B0" w14:textId="77777777" w:rsidR="00871D8B" w:rsidRDefault="00197024" w:rsidP="008C61F9">
      <w:pPr>
        <w:numPr>
          <w:ilvl w:val="0"/>
          <w:numId w:val="2"/>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En el caso de existir empate en la votación en el último lugar de los más votados o en cualquier otro caso y que considere diferencias con estas bases, o que requiera la modificación de las iniciativas para ajustarlos a los nuevos presupuestos, será zanjado por la DIDECO.</w:t>
      </w:r>
    </w:p>
    <w:p w14:paraId="185F2DFD" w14:textId="77777777" w:rsidR="00871D8B" w:rsidRDefault="00197024" w:rsidP="008C61F9">
      <w:pPr>
        <w:numPr>
          <w:ilvl w:val="0"/>
          <w:numId w:val="2"/>
        </w:numPr>
        <w:pBdr>
          <w:top w:val="nil"/>
          <w:left w:val="nil"/>
          <w:bottom w:val="nil"/>
          <w:right w:val="nil"/>
          <w:between w:val="nil"/>
        </w:pBdr>
        <w:spacing w:after="280" w:line="360" w:lineRule="auto"/>
        <w:ind w:left="0" w:hanging="2"/>
        <w:jc w:val="both"/>
        <w:rPr>
          <w:rFonts w:ascii="Arial" w:eastAsia="Arial" w:hAnsi="Arial" w:cs="Arial"/>
        </w:rPr>
      </w:pPr>
      <w:r>
        <w:rPr>
          <w:rFonts w:ascii="Arial" w:eastAsia="Arial" w:hAnsi="Arial" w:cs="Arial"/>
          <w:color w:val="000000"/>
        </w:rPr>
        <w:lastRenderedPageBreak/>
        <w:t>Las organizaciones que se adjudiquen fondos deberán firmar un convenio, documento que valida la entrega de recursos desde el municipio a la organización. Será firmado por el Alcalde de la Comuna de Puerto Montt o  el Director de Desarrollo Comunitario y el  presidente(a) y  el tesorero(a) de la organización juvenil, para dicho trámite los representantes de la organización juvenil deberán contar con su cédula de identidad y timbre de la organización.</w:t>
      </w:r>
    </w:p>
    <w:p w14:paraId="167410EA" w14:textId="77777777" w:rsidR="00871D8B" w:rsidRDefault="00197024" w:rsidP="008C61F9">
      <w:pPr>
        <w:numPr>
          <w:ilvl w:val="0"/>
          <w:numId w:val="2"/>
        </w:numPr>
        <w:pBdr>
          <w:top w:val="nil"/>
          <w:left w:val="nil"/>
          <w:bottom w:val="nil"/>
          <w:right w:val="nil"/>
          <w:between w:val="nil"/>
        </w:pBdr>
        <w:spacing w:after="280" w:line="360" w:lineRule="auto"/>
        <w:ind w:left="0" w:hanging="2"/>
        <w:jc w:val="both"/>
        <w:rPr>
          <w:rFonts w:ascii="Arial" w:eastAsia="Arial" w:hAnsi="Arial" w:cs="Arial"/>
        </w:rPr>
      </w:pPr>
      <w:r>
        <w:rPr>
          <w:rFonts w:ascii="Arial" w:eastAsia="Arial" w:hAnsi="Arial" w:cs="Arial"/>
          <w:color w:val="000000"/>
        </w:rPr>
        <w:t xml:space="preserve">Los fondos de los proyectos adjudicados serán </w:t>
      </w:r>
      <w:r>
        <w:rPr>
          <w:rFonts w:ascii="Arial" w:eastAsia="Arial" w:hAnsi="Arial" w:cs="Arial"/>
        </w:rPr>
        <w:t xml:space="preserve">transferidos a la cuenta bancaria de la </w:t>
      </w:r>
      <w:r>
        <w:rPr>
          <w:rFonts w:ascii="Arial" w:eastAsia="Arial" w:hAnsi="Arial" w:cs="Arial"/>
          <w:color w:val="000000"/>
        </w:rPr>
        <w:t>organización responsable del proyecto</w:t>
      </w:r>
      <w:r>
        <w:rPr>
          <w:rFonts w:ascii="Arial" w:eastAsia="Arial" w:hAnsi="Arial" w:cs="Arial"/>
        </w:rPr>
        <w:t>.</w:t>
      </w:r>
    </w:p>
    <w:p w14:paraId="7DB997DA" w14:textId="77777777" w:rsidR="00871D8B" w:rsidRPr="008C61F9" w:rsidRDefault="00197024" w:rsidP="008C61F9">
      <w:pPr>
        <w:numPr>
          <w:ilvl w:val="0"/>
          <w:numId w:val="10"/>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 xml:space="preserve">La  ejecución del proyecto  </w:t>
      </w:r>
      <w:r>
        <w:rPr>
          <w:rFonts w:ascii="Arial" w:eastAsia="Arial" w:hAnsi="Arial" w:cs="Arial"/>
          <w:b/>
          <w:color w:val="000000"/>
        </w:rPr>
        <w:t xml:space="preserve">no podrá exceder al mes de Diciembre </w:t>
      </w:r>
      <w:r>
        <w:rPr>
          <w:rFonts w:ascii="Arial" w:eastAsia="Arial" w:hAnsi="Arial" w:cs="Arial"/>
          <w:color w:val="000000"/>
        </w:rPr>
        <w:t>del año en que se firme el convenio entre la Municipalidad y la organización juvenil</w:t>
      </w:r>
      <w:r>
        <w:rPr>
          <w:rFonts w:ascii="Arial" w:eastAsia="Arial" w:hAnsi="Arial" w:cs="Arial"/>
          <w:b/>
          <w:color w:val="000000"/>
        </w:rPr>
        <w:t>.</w:t>
      </w:r>
    </w:p>
    <w:p w14:paraId="540384E6"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Etapa de Cierre</w:t>
      </w:r>
    </w:p>
    <w:p w14:paraId="260E4B64"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Artículo 1</w:t>
      </w:r>
      <w:r w:rsidR="00F546D5">
        <w:rPr>
          <w:rFonts w:ascii="Arial" w:eastAsia="Arial" w:hAnsi="Arial" w:cs="Arial"/>
          <w:b/>
        </w:rPr>
        <w:t>4</w:t>
      </w:r>
      <w:r>
        <w:rPr>
          <w:rFonts w:ascii="Arial" w:eastAsia="Arial" w:hAnsi="Arial" w:cs="Arial"/>
          <w:b/>
          <w:color w:val="000000"/>
        </w:rPr>
        <w:t>°</w:t>
      </w:r>
    </w:p>
    <w:p w14:paraId="0D6EFB05" w14:textId="77777777" w:rsidR="00871D8B" w:rsidRDefault="00197024" w:rsidP="008C61F9">
      <w:p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rPr>
        <w:t>La etapa de cierre c</w:t>
      </w:r>
      <w:r>
        <w:rPr>
          <w:rFonts w:ascii="Arial" w:eastAsia="Arial" w:hAnsi="Arial" w:cs="Arial"/>
          <w:color w:val="000000"/>
        </w:rPr>
        <w:t>ontempla  la ejecución de los proyectos financiados, seguimiento a la ejecución de los proyectos  y rendiciones por parte de las organizaciones adjudicatarias. Durante el proceso se realizará una supervisión  por parte de la</w:t>
      </w:r>
      <w:r>
        <w:rPr>
          <w:rFonts w:ascii="Arial" w:eastAsia="Arial" w:hAnsi="Arial" w:cs="Arial"/>
        </w:rPr>
        <w:t xml:space="preserve"> Oficina Municipal de la Juventud</w:t>
      </w:r>
      <w:r>
        <w:rPr>
          <w:rFonts w:ascii="Arial" w:eastAsia="Arial" w:hAnsi="Arial" w:cs="Arial"/>
          <w:color w:val="000000"/>
        </w:rPr>
        <w:t xml:space="preserve">,  para acompañar y  orientar a las organizaciones juveniles en la etapa de ejecución de sus proyectos. </w:t>
      </w:r>
    </w:p>
    <w:p w14:paraId="75A0B16D" w14:textId="77777777" w:rsidR="00871D8B" w:rsidRDefault="00871D8B" w:rsidP="008C61F9">
      <w:pPr>
        <w:pBdr>
          <w:top w:val="nil"/>
          <w:left w:val="nil"/>
          <w:bottom w:val="nil"/>
          <w:right w:val="nil"/>
          <w:between w:val="nil"/>
        </w:pBdr>
        <w:spacing w:before="280" w:after="280" w:line="360" w:lineRule="auto"/>
        <w:ind w:left="0" w:hanging="2"/>
        <w:jc w:val="both"/>
        <w:rPr>
          <w:rFonts w:ascii="Arial" w:eastAsia="Arial" w:hAnsi="Arial" w:cs="Arial"/>
          <w:b/>
        </w:rPr>
      </w:pPr>
    </w:p>
    <w:p w14:paraId="30C38ECC"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Artículo 1</w:t>
      </w:r>
      <w:r w:rsidR="00F546D5">
        <w:rPr>
          <w:rFonts w:ascii="Arial" w:eastAsia="Arial" w:hAnsi="Arial" w:cs="Arial"/>
          <w:b/>
        </w:rPr>
        <w:t>5</w:t>
      </w:r>
      <w:r>
        <w:rPr>
          <w:rFonts w:ascii="Arial" w:eastAsia="Arial" w:hAnsi="Arial" w:cs="Arial"/>
          <w:b/>
          <w:color w:val="000000"/>
        </w:rPr>
        <w:t>º</w:t>
      </w:r>
    </w:p>
    <w:p w14:paraId="5949E6AC" w14:textId="77777777" w:rsidR="00871D8B" w:rsidRDefault="00197024"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 xml:space="preserve">Del seguimiento y capacitación a los proyectos adjudicados  </w:t>
      </w:r>
    </w:p>
    <w:p w14:paraId="03234807" w14:textId="77777777" w:rsidR="00871D8B" w:rsidRDefault="00197024" w:rsidP="008C61F9">
      <w:pPr>
        <w:numPr>
          <w:ilvl w:val="0"/>
          <w:numId w:val="13"/>
        </w:numPr>
        <w:spacing w:line="360" w:lineRule="auto"/>
        <w:ind w:left="0" w:hanging="2"/>
        <w:jc w:val="both"/>
        <w:rPr>
          <w:rFonts w:ascii="Arial" w:eastAsia="Arial" w:hAnsi="Arial" w:cs="Arial"/>
        </w:rPr>
      </w:pPr>
      <w:r>
        <w:rPr>
          <w:rFonts w:ascii="Arial" w:eastAsia="Arial" w:hAnsi="Arial" w:cs="Arial"/>
        </w:rPr>
        <w:t>La coordinación del Programa</w:t>
      </w:r>
      <w:r>
        <w:t xml:space="preserve"> </w:t>
      </w:r>
      <w:r>
        <w:rPr>
          <w:rFonts w:ascii="Arial" w:eastAsia="Arial" w:hAnsi="Arial" w:cs="Arial"/>
        </w:rPr>
        <w:t>Promoción, Organización y Desarrollo de Iniciativas y Proyectos Juveniles, desarrollará capacitaciones  en lo referente a la ejecución y rendiciones contables para las organizaciones adjudicadas con el Fondo PPJ.</w:t>
      </w:r>
    </w:p>
    <w:p w14:paraId="7B8EEB76" w14:textId="77777777" w:rsidR="00871D8B" w:rsidRDefault="00871D8B" w:rsidP="008C61F9">
      <w:pPr>
        <w:spacing w:line="360" w:lineRule="auto"/>
        <w:ind w:left="0" w:hanging="2"/>
        <w:jc w:val="both"/>
        <w:rPr>
          <w:rFonts w:ascii="Arial" w:eastAsia="Arial" w:hAnsi="Arial" w:cs="Arial"/>
        </w:rPr>
      </w:pPr>
    </w:p>
    <w:p w14:paraId="34EC138B" w14:textId="77777777" w:rsidR="00871D8B" w:rsidRDefault="00197024" w:rsidP="008C61F9">
      <w:pPr>
        <w:numPr>
          <w:ilvl w:val="0"/>
          <w:numId w:val="13"/>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t>Existirá un sistema de seguimiento que contemplará visitas en terreno, llamadas telefónicas y   vía medios informáticos, los que tendrán el objetivo de entablar una comunicación permanente entre la coordinación del Programa Promoción, Organización y Desarrollo de</w:t>
      </w:r>
      <w:r>
        <w:rPr>
          <w:rFonts w:ascii="Verdana" w:eastAsia="Verdana" w:hAnsi="Verdana" w:cs="Verdana"/>
          <w:color w:val="000000"/>
          <w:sz w:val="22"/>
          <w:szCs w:val="22"/>
        </w:rPr>
        <w:t xml:space="preserve"> </w:t>
      </w:r>
      <w:r>
        <w:rPr>
          <w:rFonts w:ascii="Arial" w:eastAsia="Arial" w:hAnsi="Arial" w:cs="Arial"/>
          <w:color w:val="000000"/>
        </w:rPr>
        <w:t>Iniciativas y Proyectos Juveniles y los representantes de las organizaciones adjudicadas, de manera de velar por la correcta ejecución de cada uno de los proyectos así como de responder cada una de las consultas y dudas que surjan durante la ejecución y la rendición de los citados proyectos.</w:t>
      </w:r>
    </w:p>
    <w:p w14:paraId="5FB687D9" w14:textId="77777777" w:rsidR="00871D8B" w:rsidRDefault="00197024" w:rsidP="008C61F9">
      <w:pPr>
        <w:numPr>
          <w:ilvl w:val="0"/>
          <w:numId w:val="13"/>
        </w:num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color w:val="000000"/>
        </w:rPr>
        <w:lastRenderedPageBreak/>
        <w:t xml:space="preserve"> Las organizaciones adjudicadas a través de sus representantes tendrán la obligación  de remitir la programación  mensual de sus proyectos y medios de verificación de la ejecución de sus actividades a la coordinación del Programa Promoción, Organización y Desarrollo de Iniciativas y Proyectos Juveniles.</w:t>
      </w:r>
    </w:p>
    <w:p w14:paraId="78866D31" w14:textId="77777777" w:rsidR="00871D8B" w:rsidRDefault="00871D8B" w:rsidP="008C61F9">
      <w:pPr>
        <w:pBdr>
          <w:top w:val="nil"/>
          <w:left w:val="nil"/>
          <w:bottom w:val="nil"/>
          <w:right w:val="nil"/>
          <w:between w:val="nil"/>
        </w:pBdr>
        <w:spacing w:before="280" w:after="280" w:line="360" w:lineRule="auto"/>
        <w:ind w:left="0" w:hanging="2"/>
        <w:jc w:val="both"/>
        <w:rPr>
          <w:rFonts w:ascii="Arial" w:eastAsia="Arial" w:hAnsi="Arial" w:cs="Arial"/>
          <w:color w:val="000000"/>
        </w:rPr>
      </w:pPr>
    </w:p>
    <w:p w14:paraId="5817D714" w14:textId="77777777" w:rsidR="00871D8B" w:rsidRDefault="00197024" w:rsidP="008C61F9">
      <w:p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b/>
          <w:color w:val="000000"/>
        </w:rPr>
        <w:t>Artículo 1</w:t>
      </w:r>
      <w:r w:rsidR="00F546D5">
        <w:rPr>
          <w:rFonts w:ascii="Arial" w:eastAsia="Arial" w:hAnsi="Arial" w:cs="Arial"/>
          <w:b/>
        </w:rPr>
        <w:t>6</w:t>
      </w:r>
      <w:r>
        <w:rPr>
          <w:rFonts w:ascii="Arial" w:eastAsia="Arial" w:hAnsi="Arial" w:cs="Arial"/>
          <w:b/>
          <w:color w:val="000000"/>
        </w:rPr>
        <w:t xml:space="preserve">º  </w:t>
      </w:r>
    </w:p>
    <w:p w14:paraId="25A2F1DC" w14:textId="77777777" w:rsidR="00871D8B" w:rsidRDefault="00197024" w:rsidP="008C61F9">
      <w:p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b/>
          <w:color w:val="000000"/>
        </w:rPr>
        <w:t>Resguardo de los bienes adquiridos</w:t>
      </w:r>
    </w:p>
    <w:p w14:paraId="7725455B" w14:textId="77777777" w:rsidR="00871D8B" w:rsidRDefault="00197024" w:rsidP="008C61F9">
      <w:pPr>
        <w:numPr>
          <w:ilvl w:val="0"/>
          <w:numId w:val="13"/>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Los bienes adquiridos a través del Programa Promoción, Organización y Desarrollo de Iniciativas y Proyectos Juveniles pertenecerán a la organización juvenil adjudicataria y de ninguna forma podrán ser comercializados, canjeados, donados a organizaciones con fines de lucro o personas particulares, en  caso de ocurrir esto y ser comprobado tal hecho, la Municipalidad se reserva el derecho a seguir los conductos legales necesarios para enajenar los bienes en cuestión.</w:t>
      </w:r>
    </w:p>
    <w:p w14:paraId="6BE2BC5A" w14:textId="77777777" w:rsidR="00871D8B" w:rsidRDefault="00197024" w:rsidP="008C61F9">
      <w:pPr>
        <w:numPr>
          <w:ilvl w:val="0"/>
          <w:numId w:val="11"/>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Los bienes adquiridos podrán ser guardados en las sedes comunitarias, teniendo la respectiva carta custodia y </w:t>
      </w:r>
      <w:r>
        <w:rPr>
          <w:rFonts w:ascii="Arial" w:eastAsia="Arial" w:hAnsi="Arial" w:cs="Arial"/>
        </w:rPr>
        <w:t>renovándose en</w:t>
      </w:r>
      <w:r>
        <w:rPr>
          <w:rFonts w:ascii="Arial" w:eastAsia="Arial" w:hAnsi="Arial" w:cs="Arial"/>
          <w:color w:val="000000"/>
        </w:rPr>
        <w:t xml:space="preserve"> cada cambio de directiva de la organización que presta el espacio. </w:t>
      </w:r>
    </w:p>
    <w:p w14:paraId="7460B21E" w14:textId="77777777" w:rsidR="00871D8B" w:rsidRDefault="00197024" w:rsidP="008C61F9">
      <w:pPr>
        <w:numPr>
          <w:ilvl w:val="0"/>
          <w:numId w:val="11"/>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En caso de que la organización juvenil no cuente con un lugar de tipo comunitario para el resguardo de los bienes adquiridos, estos podrán ser guardados en otros lugares que la organización defina. Dicha decisión deberá ser acordada en una asamblea con su respectiva acta de acuerdo con las firmas de su directiva. Este acuerdo deberá ser comunicado por escrito a la DIDECO,  a través de un documento, de igual manera si se cambiara el lugar de resguardo de los bienes, será responsabilidad de la organización juvenil informar por escrito tal cambio de dirección.</w:t>
      </w:r>
    </w:p>
    <w:p w14:paraId="3C9E189E" w14:textId="77777777" w:rsidR="00871D8B" w:rsidRDefault="00197024" w:rsidP="008C61F9">
      <w:pPr>
        <w:numPr>
          <w:ilvl w:val="0"/>
          <w:numId w:val="11"/>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En el caso de la disolución, supresión o desaparición de la organización juvenil adjudicada, los bienes  e implementos no podrán ser comercializados, intercambiados o rematados, estos en primera instancia si el proyecto no ha finalizado, deberán ser devueltos a la DIDECO, además de realizar la rendición financiera al departamento  de Contabilidad de la Municipalidad, informando la causa de tal hecho. En el caso de que la desaparecida organización juvenil haya finalizado el proyecto, podrá devolver lo comprado a la   DIDECO o donar  todo lo adquirido a una  organización social, que la propia organización juvenil defina, solicitando a la DIDECO un ministro que de fé del correcto proceso.</w:t>
      </w:r>
    </w:p>
    <w:p w14:paraId="182338A6" w14:textId="77777777" w:rsidR="00871D8B" w:rsidRDefault="00871D8B" w:rsidP="008C61F9">
      <w:pPr>
        <w:pBdr>
          <w:top w:val="nil"/>
          <w:left w:val="nil"/>
          <w:bottom w:val="nil"/>
          <w:right w:val="nil"/>
          <w:between w:val="nil"/>
        </w:pBdr>
        <w:spacing w:after="280" w:line="360" w:lineRule="auto"/>
        <w:ind w:left="0" w:hanging="2"/>
        <w:jc w:val="both"/>
        <w:rPr>
          <w:rFonts w:ascii="Arial" w:eastAsia="Arial" w:hAnsi="Arial" w:cs="Arial"/>
          <w:color w:val="000000"/>
        </w:rPr>
      </w:pPr>
    </w:p>
    <w:p w14:paraId="1A40E437" w14:textId="77777777" w:rsidR="00871D8B" w:rsidRDefault="00197024" w:rsidP="008C61F9">
      <w:p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b/>
          <w:color w:val="000000"/>
        </w:rPr>
        <w:lastRenderedPageBreak/>
        <w:t>Artículo 1</w:t>
      </w:r>
      <w:r w:rsidR="00F546D5">
        <w:rPr>
          <w:rFonts w:ascii="Arial" w:eastAsia="Arial" w:hAnsi="Arial" w:cs="Arial"/>
          <w:b/>
        </w:rPr>
        <w:t>7</w:t>
      </w:r>
      <w:r>
        <w:rPr>
          <w:rFonts w:ascii="Arial" w:eastAsia="Arial" w:hAnsi="Arial" w:cs="Arial"/>
          <w:b/>
          <w:color w:val="000000"/>
        </w:rPr>
        <w:t>°</w:t>
      </w:r>
    </w:p>
    <w:p w14:paraId="467FD664" w14:textId="77777777" w:rsidR="00871D8B" w:rsidRDefault="00197024" w:rsidP="008C61F9">
      <w:pPr>
        <w:pBdr>
          <w:top w:val="nil"/>
          <w:left w:val="nil"/>
          <w:bottom w:val="nil"/>
          <w:right w:val="nil"/>
          <w:between w:val="nil"/>
        </w:pBdr>
        <w:spacing w:after="280" w:line="360" w:lineRule="auto"/>
        <w:ind w:left="0" w:hanging="2"/>
        <w:jc w:val="both"/>
        <w:rPr>
          <w:rFonts w:ascii="Arial" w:eastAsia="Arial" w:hAnsi="Arial" w:cs="Arial"/>
          <w:color w:val="000000"/>
        </w:rPr>
      </w:pPr>
      <w:r>
        <w:rPr>
          <w:rFonts w:ascii="Arial" w:eastAsia="Arial" w:hAnsi="Arial" w:cs="Arial"/>
          <w:b/>
          <w:color w:val="000000"/>
        </w:rPr>
        <w:t>De los gastos presupuestarios</w:t>
      </w:r>
    </w:p>
    <w:p w14:paraId="31508DF3" w14:textId="77777777" w:rsidR="00871D8B" w:rsidRDefault="00197024" w:rsidP="008C61F9">
      <w:pPr>
        <w:spacing w:line="360" w:lineRule="auto"/>
        <w:ind w:left="0" w:hanging="2"/>
        <w:jc w:val="both"/>
        <w:rPr>
          <w:rFonts w:ascii="Arial" w:eastAsia="Arial" w:hAnsi="Arial" w:cs="Arial"/>
        </w:rPr>
      </w:pPr>
      <w:r>
        <w:rPr>
          <w:rFonts w:ascii="Arial" w:eastAsia="Arial" w:hAnsi="Arial" w:cs="Arial"/>
        </w:rPr>
        <w:t xml:space="preserve">Cada organización postulante es responsable de establecer en la ficha de proyectos los montos presupuestarios que se ajusten a la estructura requerida  y que de exceder los topes máximos establecidos en estas bases, deberá ser expresamente justificado por la naturaleza de cada proyecto en su etapa de diseño, todos los proyectos deben considerar obligatoriamente la inclusión de pendón o pasacalle que incluya el texto </w:t>
      </w:r>
      <w:r>
        <w:rPr>
          <w:rFonts w:ascii="Arial" w:eastAsia="Arial" w:hAnsi="Arial" w:cs="Arial"/>
          <w:b/>
        </w:rPr>
        <w:t>“Proyecto financiado por DIDECO de la I. Municipalidad de Puerto Montt”, incorporando los logos de la Municipalidad y DIDECO .</w:t>
      </w:r>
      <w:r>
        <w:rPr>
          <w:rFonts w:ascii="Arial" w:eastAsia="Arial" w:hAnsi="Arial" w:cs="Arial"/>
        </w:rPr>
        <w:t xml:space="preserve"> Todos los proyectos adjudicados deben incluir al menos dos acciones de difusión de sus resultados.</w:t>
      </w:r>
    </w:p>
    <w:p w14:paraId="7A627206" w14:textId="77777777" w:rsidR="00871D8B" w:rsidRDefault="00871D8B" w:rsidP="008C61F9">
      <w:pPr>
        <w:spacing w:line="360" w:lineRule="auto"/>
        <w:ind w:left="0" w:hanging="2"/>
        <w:jc w:val="both"/>
        <w:rPr>
          <w:rFonts w:ascii="Arial" w:eastAsia="Arial" w:hAnsi="Arial" w:cs="Arial"/>
        </w:rPr>
      </w:pPr>
    </w:p>
    <w:p w14:paraId="2DBD4CB6" w14:textId="77777777" w:rsidR="00871D8B" w:rsidRDefault="00197024" w:rsidP="008C61F9">
      <w:pPr>
        <w:numPr>
          <w:ilvl w:val="0"/>
          <w:numId w:val="13"/>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Para la ejecución de los proyectos no se podrá contratar a familiares de miembros de la directiva de la organización juvenil, tampoco se podrá contratar a miembros de la Directiva y/o socios de la organización juvenil que se adjudique un proyecto con recursos del Programa</w:t>
      </w:r>
      <w:r>
        <w:rPr>
          <w:rFonts w:ascii="Verdana" w:eastAsia="Verdana" w:hAnsi="Verdana" w:cs="Verdana"/>
          <w:color w:val="000000"/>
          <w:sz w:val="22"/>
          <w:szCs w:val="22"/>
        </w:rPr>
        <w:t xml:space="preserve"> </w:t>
      </w:r>
      <w:r>
        <w:rPr>
          <w:rFonts w:ascii="Arial" w:eastAsia="Arial" w:hAnsi="Arial" w:cs="Arial"/>
          <w:color w:val="000000"/>
        </w:rPr>
        <w:t>Promoción Organización y Desarrollo de Iniciativas y Proyectos Juveniles.</w:t>
      </w:r>
    </w:p>
    <w:p w14:paraId="5234B7C2" w14:textId="77777777" w:rsidR="00871D8B" w:rsidRDefault="00197024" w:rsidP="008C61F9">
      <w:pPr>
        <w:numPr>
          <w:ilvl w:val="0"/>
          <w:numId w:val="13"/>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No se podrá comprar insumos o servicios para ejecución del proyecto a algún miembro de la directiva o familiares de estos.</w:t>
      </w:r>
    </w:p>
    <w:p w14:paraId="4B7A7EEB" w14:textId="77777777" w:rsidR="00871D8B" w:rsidRDefault="00197024" w:rsidP="008C61F9">
      <w:pPr>
        <w:numPr>
          <w:ilvl w:val="0"/>
          <w:numId w:val="13"/>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La cancelación de  honorarios en el proyecto, estará normado de acuerdo al tipo de recurso humano que se desee contratar y regulado por la tabla de horas hombres siguiente:</w:t>
      </w:r>
    </w:p>
    <w:p w14:paraId="3563D75C" w14:textId="77777777" w:rsidR="00871D8B" w:rsidRDefault="00197024" w:rsidP="008C61F9">
      <w:pPr>
        <w:spacing w:line="360" w:lineRule="auto"/>
        <w:ind w:left="0" w:hanging="2"/>
        <w:rPr>
          <w:rFonts w:ascii="Arial" w:eastAsia="Arial" w:hAnsi="Arial" w:cs="Arial"/>
        </w:rPr>
      </w:pPr>
      <w:r>
        <w:rPr>
          <w:rFonts w:ascii="Arial" w:eastAsia="Arial" w:hAnsi="Arial" w:cs="Arial"/>
        </w:rPr>
        <w:tab/>
      </w:r>
      <w:r>
        <w:rPr>
          <w:rFonts w:ascii="Arial" w:eastAsia="Arial" w:hAnsi="Arial" w:cs="Arial"/>
        </w:rPr>
        <w:tab/>
      </w:r>
    </w:p>
    <w:tbl>
      <w:tblPr>
        <w:tblStyle w:val="a0"/>
        <w:tblW w:w="91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1"/>
        <w:gridCol w:w="4562"/>
      </w:tblGrid>
      <w:tr w:rsidR="00871D8B" w14:paraId="515D400F" w14:textId="77777777" w:rsidTr="008C61F9">
        <w:tc>
          <w:tcPr>
            <w:tcW w:w="4561" w:type="dxa"/>
            <w:shd w:val="clear" w:color="auto" w:fill="auto"/>
            <w:tcMar>
              <w:top w:w="100" w:type="dxa"/>
              <w:left w:w="100" w:type="dxa"/>
              <w:bottom w:w="100" w:type="dxa"/>
              <w:right w:w="100" w:type="dxa"/>
            </w:tcMar>
          </w:tcPr>
          <w:p w14:paraId="5249C408" w14:textId="77777777" w:rsidR="00871D8B" w:rsidRDefault="00197024" w:rsidP="008C61F9">
            <w:pPr>
              <w:spacing w:line="360" w:lineRule="auto"/>
              <w:ind w:left="0" w:hanging="2"/>
              <w:rPr>
                <w:rFonts w:ascii="Arial" w:eastAsia="Arial" w:hAnsi="Arial" w:cs="Arial"/>
              </w:rPr>
            </w:pPr>
            <w:r>
              <w:rPr>
                <w:rFonts w:ascii="Arial" w:eastAsia="Arial" w:hAnsi="Arial" w:cs="Arial"/>
              </w:rPr>
              <w:t>Profesional</w:t>
            </w:r>
          </w:p>
        </w:tc>
        <w:tc>
          <w:tcPr>
            <w:tcW w:w="4562" w:type="dxa"/>
            <w:shd w:val="clear" w:color="auto" w:fill="auto"/>
            <w:tcMar>
              <w:top w:w="100" w:type="dxa"/>
              <w:left w:w="100" w:type="dxa"/>
              <w:bottom w:w="100" w:type="dxa"/>
              <w:right w:w="100" w:type="dxa"/>
            </w:tcMar>
          </w:tcPr>
          <w:p w14:paraId="72F2380D" w14:textId="77777777" w:rsidR="00871D8B" w:rsidRPr="008C61F9" w:rsidRDefault="00197024" w:rsidP="008C61F9">
            <w:pPr>
              <w:spacing w:line="360" w:lineRule="auto"/>
              <w:ind w:leftChars="0" w:left="0" w:firstLineChars="0" w:firstLine="0"/>
              <w:jc w:val="center"/>
              <w:rPr>
                <w:rFonts w:ascii="Arial" w:eastAsia="Arial" w:hAnsi="Arial" w:cs="Arial"/>
              </w:rPr>
            </w:pPr>
            <w:r w:rsidRPr="008C61F9">
              <w:rPr>
                <w:rFonts w:ascii="Arial" w:eastAsia="Arial" w:hAnsi="Arial" w:cs="Arial"/>
              </w:rPr>
              <w:t>15.000  x/hrs</w:t>
            </w:r>
          </w:p>
        </w:tc>
      </w:tr>
      <w:tr w:rsidR="00871D8B" w14:paraId="2B33409D" w14:textId="77777777" w:rsidTr="008C61F9">
        <w:tc>
          <w:tcPr>
            <w:tcW w:w="4561" w:type="dxa"/>
            <w:shd w:val="clear" w:color="auto" w:fill="auto"/>
            <w:tcMar>
              <w:top w:w="100" w:type="dxa"/>
              <w:left w:w="100" w:type="dxa"/>
              <w:bottom w:w="100" w:type="dxa"/>
              <w:right w:w="100" w:type="dxa"/>
            </w:tcMar>
          </w:tcPr>
          <w:p w14:paraId="016F6AAD" w14:textId="77777777" w:rsidR="00871D8B" w:rsidRDefault="00197024" w:rsidP="008C61F9">
            <w:pPr>
              <w:spacing w:line="360" w:lineRule="auto"/>
              <w:ind w:leftChars="0" w:left="0" w:firstLineChars="0" w:firstLine="0"/>
              <w:jc w:val="both"/>
              <w:rPr>
                <w:rFonts w:ascii="Arial" w:eastAsia="Arial" w:hAnsi="Arial" w:cs="Arial"/>
              </w:rPr>
            </w:pPr>
            <w:r>
              <w:rPr>
                <w:rFonts w:ascii="Arial" w:eastAsia="Arial" w:hAnsi="Arial" w:cs="Arial"/>
              </w:rPr>
              <w:t>Técnico</w:t>
            </w:r>
          </w:p>
        </w:tc>
        <w:tc>
          <w:tcPr>
            <w:tcW w:w="4562" w:type="dxa"/>
            <w:shd w:val="clear" w:color="auto" w:fill="auto"/>
            <w:tcMar>
              <w:top w:w="100" w:type="dxa"/>
              <w:left w:w="100" w:type="dxa"/>
              <w:bottom w:w="100" w:type="dxa"/>
              <w:right w:w="100" w:type="dxa"/>
            </w:tcMar>
          </w:tcPr>
          <w:p w14:paraId="2A5C1F8D" w14:textId="77777777" w:rsidR="00871D8B" w:rsidRPr="008C61F9" w:rsidRDefault="008C61F9" w:rsidP="008C61F9">
            <w:pPr>
              <w:spacing w:line="360" w:lineRule="auto"/>
              <w:ind w:leftChars="0" w:left="0" w:firstLineChars="0" w:firstLine="0"/>
              <w:jc w:val="center"/>
              <w:rPr>
                <w:rFonts w:ascii="Arial" w:eastAsia="Arial" w:hAnsi="Arial" w:cs="Arial"/>
              </w:rPr>
            </w:pPr>
            <w:r>
              <w:rPr>
                <w:rFonts w:ascii="Arial" w:eastAsia="Arial" w:hAnsi="Arial" w:cs="Arial"/>
              </w:rPr>
              <w:t>1</w:t>
            </w:r>
            <w:r w:rsidR="00197024" w:rsidRPr="008C61F9">
              <w:rPr>
                <w:rFonts w:ascii="Arial" w:eastAsia="Arial" w:hAnsi="Arial" w:cs="Arial"/>
              </w:rPr>
              <w:t>2.000 x/hrs</w:t>
            </w:r>
          </w:p>
        </w:tc>
      </w:tr>
      <w:tr w:rsidR="00871D8B" w14:paraId="2D351710" w14:textId="77777777" w:rsidTr="008C61F9">
        <w:tc>
          <w:tcPr>
            <w:tcW w:w="4561" w:type="dxa"/>
            <w:shd w:val="clear" w:color="auto" w:fill="auto"/>
            <w:tcMar>
              <w:top w:w="100" w:type="dxa"/>
              <w:left w:w="100" w:type="dxa"/>
              <w:bottom w:w="100" w:type="dxa"/>
              <w:right w:w="100" w:type="dxa"/>
            </w:tcMar>
          </w:tcPr>
          <w:p w14:paraId="68428496" w14:textId="77777777" w:rsidR="00871D8B" w:rsidRDefault="00197024" w:rsidP="008C61F9">
            <w:pPr>
              <w:spacing w:line="360" w:lineRule="auto"/>
              <w:ind w:leftChars="0" w:left="0" w:firstLineChars="0" w:firstLine="0"/>
              <w:jc w:val="both"/>
              <w:rPr>
                <w:rFonts w:ascii="Arial" w:eastAsia="Arial" w:hAnsi="Arial" w:cs="Arial"/>
              </w:rPr>
            </w:pPr>
            <w:r>
              <w:rPr>
                <w:rFonts w:ascii="Arial" w:eastAsia="Arial" w:hAnsi="Arial" w:cs="Arial"/>
              </w:rPr>
              <w:t xml:space="preserve">Experto  </w:t>
            </w:r>
          </w:p>
        </w:tc>
        <w:tc>
          <w:tcPr>
            <w:tcW w:w="4562" w:type="dxa"/>
            <w:shd w:val="clear" w:color="auto" w:fill="auto"/>
            <w:tcMar>
              <w:top w:w="100" w:type="dxa"/>
              <w:left w:w="100" w:type="dxa"/>
              <w:bottom w:w="100" w:type="dxa"/>
              <w:right w:w="100" w:type="dxa"/>
            </w:tcMar>
          </w:tcPr>
          <w:p w14:paraId="5AE563DE" w14:textId="77777777" w:rsidR="00871D8B" w:rsidRPr="008C61F9" w:rsidRDefault="00197024" w:rsidP="008C61F9">
            <w:pPr>
              <w:spacing w:line="360" w:lineRule="auto"/>
              <w:ind w:left="0" w:hanging="2"/>
              <w:jc w:val="center"/>
              <w:rPr>
                <w:rFonts w:ascii="Arial" w:eastAsia="Arial" w:hAnsi="Arial" w:cs="Arial"/>
              </w:rPr>
            </w:pPr>
            <w:r w:rsidRPr="008C61F9">
              <w:rPr>
                <w:rFonts w:ascii="Arial" w:eastAsia="Arial" w:hAnsi="Arial" w:cs="Arial"/>
              </w:rPr>
              <w:t>10.000 x/hrs</w:t>
            </w:r>
          </w:p>
        </w:tc>
      </w:tr>
      <w:tr w:rsidR="00871D8B" w14:paraId="15A1CF80" w14:textId="77777777" w:rsidTr="008C61F9">
        <w:trPr>
          <w:trHeight w:val="482"/>
        </w:trPr>
        <w:tc>
          <w:tcPr>
            <w:tcW w:w="4561" w:type="dxa"/>
            <w:shd w:val="clear" w:color="auto" w:fill="auto"/>
            <w:tcMar>
              <w:top w:w="100" w:type="dxa"/>
              <w:left w:w="100" w:type="dxa"/>
              <w:bottom w:w="100" w:type="dxa"/>
              <w:right w:w="100" w:type="dxa"/>
            </w:tcMar>
          </w:tcPr>
          <w:p w14:paraId="68C28B5D" w14:textId="77777777" w:rsidR="00871D8B" w:rsidRDefault="00197024" w:rsidP="008C61F9">
            <w:pPr>
              <w:spacing w:line="360" w:lineRule="auto"/>
              <w:ind w:leftChars="0" w:left="0" w:firstLineChars="0" w:firstLine="0"/>
              <w:jc w:val="both"/>
              <w:rPr>
                <w:rFonts w:ascii="Arial" w:eastAsia="Arial" w:hAnsi="Arial" w:cs="Arial"/>
              </w:rPr>
            </w:pPr>
            <w:r>
              <w:rPr>
                <w:rFonts w:ascii="Arial" w:eastAsia="Arial" w:hAnsi="Arial" w:cs="Arial"/>
              </w:rPr>
              <w:t xml:space="preserve">Estudios de enseñanza media </w:t>
            </w:r>
          </w:p>
        </w:tc>
        <w:tc>
          <w:tcPr>
            <w:tcW w:w="4562" w:type="dxa"/>
            <w:shd w:val="clear" w:color="auto" w:fill="auto"/>
            <w:tcMar>
              <w:top w:w="100" w:type="dxa"/>
              <w:left w:w="100" w:type="dxa"/>
              <w:bottom w:w="100" w:type="dxa"/>
              <w:right w:w="100" w:type="dxa"/>
            </w:tcMar>
          </w:tcPr>
          <w:p w14:paraId="0A6964BA" w14:textId="77777777" w:rsidR="00871D8B" w:rsidRPr="008C61F9" w:rsidRDefault="00197024" w:rsidP="008C61F9">
            <w:pPr>
              <w:spacing w:line="360" w:lineRule="auto"/>
              <w:ind w:left="0" w:hanging="2"/>
              <w:jc w:val="center"/>
              <w:rPr>
                <w:rFonts w:ascii="Arial" w:eastAsia="Arial" w:hAnsi="Arial" w:cs="Arial"/>
              </w:rPr>
            </w:pPr>
            <w:r w:rsidRPr="008C61F9">
              <w:rPr>
                <w:rFonts w:ascii="Arial" w:eastAsia="Arial" w:hAnsi="Arial" w:cs="Arial"/>
              </w:rPr>
              <w:t>8.000 x/hrs</w:t>
            </w:r>
          </w:p>
          <w:p w14:paraId="0849E34E" w14:textId="77777777" w:rsidR="00871D8B" w:rsidRPr="008C61F9" w:rsidRDefault="00871D8B" w:rsidP="008C61F9">
            <w:pPr>
              <w:spacing w:line="360" w:lineRule="auto"/>
              <w:ind w:left="0" w:hanging="2"/>
              <w:jc w:val="center"/>
              <w:rPr>
                <w:rFonts w:ascii="Arial" w:eastAsia="Arial" w:hAnsi="Arial" w:cs="Arial"/>
              </w:rPr>
            </w:pPr>
          </w:p>
        </w:tc>
      </w:tr>
    </w:tbl>
    <w:p w14:paraId="7BA222C2" w14:textId="77777777" w:rsidR="00871D8B" w:rsidRDefault="00871D8B" w:rsidP="008C61F9">
      <w:pPr>
        <w:spacing w:line="360" w:lineRule="auto"/>
        <w:ind w:left="0" w:hanging="2"/>
        <w:rPr>
          <w:rFonts w:ascii="Arial" w:eastAsia="Arial" w:hAnsi="Arial" w:cs="Arial"/>
        </w:rPr>
      </w:pPr>
    </w:p>
    <w:p w14:paraId="161C74B3" w14:textId="77777777" w:rsidR="00871D8B" w:rsidRDefault="00197024" w:rsidP="008C61F9">
      <w:pPr>
        <w:numPr>
          <w:ilvl w:val="0"/>
          <w:numId w:val="13"/>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El profesional o experto que perciba el pago de honorarios deberá entregar un informe de los trabajos realizados, y deberá extender una boleta a honorarios. Es </w:t>
      </w:r>
      <w:r>
        <w:rPr>
          <w:rFonts w:ascii="Arial" w:eastAsia="Arial" w:hAnsi="Arial" w:cs="Arial"/>
        </w:rPr>
        <w:t xml:space="preserve">aconsejable que las boletas de honorarios no presenten desglose de impuesto y en </w:t>
      </w:r>
      <w:r>
        <w:rPr>
          <w:rFonts w:ascii="Arial" w:eastAsia="Arial" w:hAnsi="Arial" w:cs="Arial"/>
        </w:rPr>
        <w:lastRenderedPageBreak/>
        <w:t xml:space="preserve">caso de venir el impuesto desglosado </w:t>
      </w:r>
      <w:r>
        <w:rPr>
          <w:rFonts w:ascii="Arial" w:eastAsia="Arial" w:hAnsi="Arial" w:cs="Arial"/>
          <w:color w:val="000000"/>
        </w:rPr>
        <w:t xml:space="preserve"> se debe </w:t>
      </w:r>
      <w:r>
        <w:rPr>
          <w:rFonts w:ascii="Arial" w:eastAsia="Arial" w:hAnsi="Arial" w:cs="Arial"/>
        </w:rPr>
        <w:t xml:space="preserve">acompañar </w:t>
      </w:r>
      <w:r>
        <w:rPr>
          <w:rFonts w:ascii="Arial" w:eastAsia="Arial" w:hAnsi="Arial" w:cs="Arial"/>
          <w:color w:val="000000"/>
        </w:rPr>
        <w:t xml:space="preserve"> el recibo del pago del impuesto del 1</w:t>
      </w:r>
      <w:r>
        <w:rPr>
          <w:rFonts w:ascii="Arial" w:eastAsia="Arial" w:hAnsi="Arial" w:cs="Arial"/>
        </w:rPr>
        <w:t>3</w:t>
      </w:r>
      <w:r>
        <w:rPr>
          <w:rFonts w:ascii="Arial" w:eastAsia="Arial" w:hAnsi="Arial" w:cs="Arial"/>
          <w:color w:val="000000"/>
        </w:rPr>
        <w:t xml:space="preserve"> % retenido.</w:t>
      </w:r>
    </w:p>
    <w:p w14:paraId="5CB5B331" w14:textId="77777777" w:rsidR="00871D8B" w:rsidRDefault="00197024" w:rsidP="008C61F9">
      <w:pPr>
        <w:numPr>
          <w:ilvl w:val="0"/>
          <w:numId w:val="13"/>
        </w:numPr>
        <w:pBdr>
          <w:top w:val="nil"/>
          <w:left w:val="nil"/>
          <w:bottom w:val="nil"/>
          <w:right w:val="nil"/>
          <w:between w:val="nil"/>
        </w:pBdr>
        <w:spacing w:before="280" w:after="280" w:line="360" w:lineRule="auto"/>
        <w:ind w:left="0" w:hanging="2"/>
        <w:jc w:val="both"/>
        <w:rPr>
          <w:rFonts w:ascii="Arial" w:eastAsia="Arial" w:hAnsi="Arial" w:cs="Arial"/>
        </w:rPr>
      </w:pPr>
      <w:r>
        <w:rPr>
          <w:rFonts w:ascii="Arial" w:eastAsia="Arial" w:hAnsi="Arial" w:cs="Arial"/>
        </w:rPr>
        <w:t xml:space="preserve">El honorario tipo “experto” debe certificar su expertise a través de certificado de experiencia laboral en original de parte del empleador y/o  certificación  de cursos a fin al área en que se desarrollará el proyecto.  </w:t>
      </w:r>
    </w:p>
    <w:p w14:paraId="41A85989" w14:textId="77777777" w:rsidR="008C61F9" w:rsidRDefault="008C61F9" w:rsidP="008C61F9">
      <w:pPr>
        <w:pBdr>
          <w:top w:val="nil"/>
          <w:left w:val="nil"/>
          <w:bottom w:val="nil"/>
          <w:right w:val="nil"/>
          <w:between w:val="nil"/>
        </w:pBdr>
        <w:spacing w:before="280" w:after="280" w:line="360" w:lineRule="auto"/>
        <w:ind w:leftChars="0" w:left="0" w:firstLineChars="0" w:firstLine="0"/>
        <w:jc w:val="both"/>
        <w:rPr>
          <w:rFonts w:ascii="Arial" w:eastAsia="Arial" w:hAnsi="Arial" w:cs="Arial"/>
        </w:rPr>
      </w:pPr>
    </w:p>
    <w:p w14:paraId="727FA479" w14:textId="77777777" w:rsidR="008C61F9" w:rsidRDefault="008C61F9" w:rsidP="008C61F9">
      <w:pPr>
        <w:pBdr>
          <w:top w:val="nil"/>
          <w:left w:val="nil"/>
          <w:bottom w:val="nil"/>
          <w:right w:val="nil"/>
          <w:between w:val="nil"/>
        </w:pBdr>
        <w:spacing w:before="280" w:after="280" w:line="360" w:lineRule="auto"/>
        <w:ind w:leftChars="0" w:left="0" w:firstLineChars="0" w:firstLine="0"/>
        <w:jc w:val="both"/>
        <w:rPr>
          <w:rFonts w:ascii="Arial" w:eastAsia="Arial" w:hAnsi="Arial" w:cs="Arial"/>
        </w:rPr>
      </w:pPr>
    </w:p>
    <w:p w14:paraId="25D5AFA4"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Los topes máximos, para los gastos según ítem son:</w:t>
      </w:r>
    </w:p>
    <w:p w14:paraId="11BFFFD2" w14:textId="77777777" w:rsidR="00871D8B" w:rsidRDefault="00197024" w:rsidP="002D02D2">
      <w:pPr>
        <w:numPr>
          <w:ilvl w:val="0"/>
          <w:numId w:val="13"/>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Gastos en Recursos Humanos, máximo 50% del total del proyecto. </w:t>
      </w:r>
    </w:p>
    <w:p w14:paraId="0DC5DB95" w14:textId="77777777" w:rsidR="00871D8B" w:rsidRDefault="00197024" w:rsidP="002D02D2">
      <w:pPr>
        <w:numPr>
          <w:ilvl w:val="0"/>
          <w:numId w:val="13"/>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Gastos en Equipamiento máximo, máximo 70% del total del proyecto. </w:t>
      </w:r>
    </w:p>
    <w:p w14:paraId="7A8590C2" w14:textId="77777777" w:rsidR="00871D8B" w:rsidRDefault="00197024" w:rsidP="002D02D2">
      <w:pPr>
        <w:numPr>
          <w:ilvl w:val="0"/>
          <w:numId w:val="13"/>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Gastos de Operación, máximo 60% del total del proyecto</w:t>
      </w:r>
    </w:p>
    <w:p w14:paraId="710F5411" w14:textId="77777777" w:rsidR="00871D8B" w:rsidRPr="002D02D2" w:rsidRDefault="00197024" w:rsidP="002D02D2">
      <w:pPr>
        <w:numPr>
          <w:ilvl w:val="0"/>
          <w:numId w:val="13"/>
        </w:num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Gastos de Difusión </w:t>
      </w:r>
      <w:r w:rsidR="008C61F9">
        <w:rPr>
          <w:rFonts w:ascii="Arial" w:eastAsia="Arial" w:hAnsi="Arial" w:cs="Arial"/>
          <w:color w:val="000000"/>
        </w:rPr>
        <w:t>(pendón</w:t>
      </w:r>
      <w:r w:rsidR="002D02D2">
        <w:rPr>
          <w:rFonts w:ascii="Arial" w:eastAsia="Arial" w:hAnsi="Arial" w:cs="Arial"/>
          <w:color w:val="000000"/>
        </w:rPr>
        <w:t>), máximo $300.000</w:t>
      </w:r>
    </w:p>
    <w:p w14:paraId="7418F819"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 xml:space="preserve">Artículo </w:t>
      </w:r>
      <w:r>
        <w:rPr>
          <w:rFonts w:ascii="Arial" w:eastAsia="Arial" w:hAnsi="Arial" w:cs="Arial"/>
          <w:b/>
        </w:rPr>
        <w:t>1</w:t>
      </w:r>
      <w:r w:rsidR="00F546D5">
        <w:rPr>
          <w:rFonts w:ascii="Arial" w:eastAsia="Arial" w:hAnsi="Arial" w:cs="Arial"/>
          <w:b/>
        </w:rPr>
        <w:t>8</w:t>
      </w:r>
      <w:r>
        <w:rPr>
          <w:rFonts w:ascii="Arial" w:eastAsia="Arial" w:hAnsi="Arial" w:cs="Arial"/>
          <w:b/>
          <w:color w:val="000000"/>
        </w:rPr>
        <w:t>º</w:t>
      </w:r>
    </w:p>
    <w:p w14:paraId="7CF2D4E2"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De las diferencias de los proyectos ejecutados</w:t>
      </w:r>
    </w:p>
    <w:p w14:paraId="0ADDE169"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Solamente se permitirá realizar el gasto de acuerdo a lo establecido en cada proyecto, considerando los ITEM presupuestarios y sus topes.</w:t>
      </w:r>
    </w:p>
    <w:p w14:paraId="7D1D1DA2"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Los fondos otorgados deben ser aplicados a la finalidad para la cual fueron entregados, no pueden por tanto ser invertidos en  fines distintos </w:t>
      </w:r>
      <w:r>
        <w:rPr>
          <w:rFonts w:ascii="Arial" w:eastAsia="Arial" w:hAnsi="Arial" w:cs="Arial"/>
        </w:rPr>
        <w:t xml:space="preserve">y/o </w:t>
      </w:r>
      <w:r>
        <w:rPr>
          <w:rFonts w:ascii="Arial" w:eastAsia="Arial" w:hAnsi="Arial" w:cs="Arial"/>
          <w:color w:val="000000"/>
        </w:rPr>
        <w:t xml:space="preserve"> diversos.</w:t>
      </w:r>
    </w:p>
    <w:p w14:paraId="6106BB4C"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Los recursos sobrantes posterior a la ejecución del proyecto, deben ser devueltos a la Municipalidad.</w:t>
      </w:r>
    </w:p>
    <w:p w14:paraId="5A4C3EBB"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Las organizaciones adjudicadas con Fondo PPJ, no tienen la  facultad  de cambiar el destino de los recursos asignados, y sólo a través de autorización del Concejo Municipal,  podrían eventualmente utilizar los recursos sobrantes o adquirir objetos o servicios que no hayan sido incluidos en el proyecto original.</w:t>
      </w:r>
    </w:p>
    <w:p w14:paraId="3A0F69E5" w14:textId="77777777" w:rsidR="00871D8B" w:rsidRDefault="00F546D5"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Artículo 19</w:t>
      </w:r>
      <w:r w:rsidR="00197024">
        <w:rPr>
          <w:rFonts w:ascii="Arial" w:eastAsia="Arial" w:hAnsi="Arial" w:cs="Arial"/>
          <w:b/>
          <w:color w:val="000000"/>
        </w:rPr>
        <w:t>°</w:t>
      </w:r>
    </w:p>
    <w:p w14:paraId="7C5E477C"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Considérese la ficha de proyectos como parte de las bases del Fondo PPJ</w:t>
      </w:r>
    </w:p>
    <w:p w14:paraId="47E96352"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lastRenderedPageBreak/>
        <w:t>Se pondrá a disposición de las organizaciones juveniles en la página institucional de la Municipalidad, este documento y la ficha para el diseño de las iniciativas de proyectos, único formato para realizar la postulación, este formato y sus especificaciones  deben ser considerados como parte de estas bases.</w:t>
      </w:r>
    </w:p>
    <w:p w14:paraId="5F94239E"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Artículo 2</w:t>
      </w:r>
      <w:r w:rsidR="00F546D5">
        <w:rPr>
          <w:rFonts w:ascii="Arial" w:eastAsia="Arial" w:hAnsi="Arial" w:cs="Arial"/>
          <w:b/>
        </w:rPr>
        <w:t>0</w:t>
      </w:r>
      <w:r>
        <w:rPr>
          <w:rFonts w:ascii="Arial" w:eastAsia="Arial" w:hAnsi="Arial" w:cs="Arial"/>
          <w:b/>
          <w:color w:val="000000"/>
        </w:rPr>
        <w:t>°</w:t>
      </w:r>
    </w:p>
    <w:p w14:paraId="512754A4"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b/>
          <w:color w:val="000000"/>
        </w:rPr>
        <w:t xml:space="preserve">De las Rendiciones </w:t>
      </w:r>
    </w:p>
    <w:p w14:paraId="6CE6F529"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Las Organizaciones juveniles, adjudicadas deberán realizar obligatoriamente  su rendición de gestión y financiera teniendo como base el Reglamento N° 10 de otorgamiento y rendiciones de subvenciones de la Municipalidad, descargable desde el link: </w:t>
      </w:r>
      <w:hyperlink r:id="rId14" w:history="1">
        <w:r w:rsidR="008C61F9" w:rsidRPr="00713E46">
          <w:rPr>
            <w:rStyle w:val="Hipervnculo"/>
            <w:rFonts w:ascii="Arial" w:eastAsia="Arial" w:hAnsi="Arial" w:cs="Arial"/>
          </w:rPr>
          <w:t>https://transparencia.puertomonttchile.cl/transparencia_activa/reglamento_10.pdf</w:t>
        </w:r>
      </w:hyperlink>
      <w:r w:rsidR="008C61F9">
        <w:rPr>
          <w:rFonts w:ascii="Arial" w:eastAsia="Arial" w:hAnsi="Arial" w:cs="Arial"/>
          <w:color w:val="000000"/>
        </w:rPr>
        <w:t xml:space="preserve"> </w:t>
      </w:r>
    </w:p>
    <w:p w14:paraId="73582113"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Para rendir, la organización juvenil  debe utilizar el  formato de ficha de rendición de subvenciones, que podrá ser solicitado en la OMJ Puerto Montt o en el Departamento de Contabilidad de la Municipalidad de Puerto Montt, así mismo se deben adjuntar a la rendición todos los medios de verificación que respalden la realización del proyecto, consistentes por lo general </w:t>
      </w:r>
      <w:r>
        <w:rPr>
          <w:rFonts w:ascii="Arial" w:eastAsia="Arial" w:hAnsi="Arial" w:cs="Arial"/>
        </w:rPr>
        <w:t>en</w:t>
      </w:r>
      <w:r>
        <w:rPr>
          <w:rFonts w:ascii="Arial" w:eastAsia="Arial" w:hAnsi="Arial" w:cs="Arial"/>
          <w:color w:val="000000"/>
        </w:rPr>
        <w:t xml:space="preserve"> facturas, boletas, listas de asistencias, fotografías, videos, material de apoyo de capacitaciones, informe de actividades y capacitaciones emitido por el capacitador o personal contratado a honorarios.</w:t>
      </w:r>
    </w:p>
    <w:p w14:paraId="16F9C76C"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Las facturas que contengan la rendición deben ser extendidas a nombre de la Organización adjudicada con el Fondo Promoción, Organización y Desarrollo de Iniciativas y Proyectos Juveniles.  </w:t>
      </w:r>
    </w:p>
    <w:p w14:paraId="076434E8"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Las boletas o facturas que conforman la documentación  de la rendición de cuentas deben especificar detalladamente los artículos, implementos o servicios adquiridos. Estos documentos deben tener fecha posterior a la fecha de decreto que aprueba el otorgamiento de la subvención.  </w:t>
      </w:r>
    </w:p>
    <w:p w14:paraId="2A4E6460"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 xml:space="preserve">Los plazos para las rendiciones </w:t>
      </w:r>
      <w:r>
        <w:rPr>
          <w:rFonts w:ascii="Arial" w:eastAsia="Arial" w:hAnsi="Arial" w:cs="Arial"/>
        </w:rPr>
        <w:t>dependen</w:t>
      </w:r>
      <w:r>
        <w:rPr>
          <w:rFonts w:ascii="Arial" w:eastAsia="Arial" w:hAnsi="Arial" w:cs="Arial"/>
          <w:color w:val="000000"/>
        </w:rPr>
        <w:t xml:space="preserve"> de la duración de cada proyecto, considerando la ejecución desde el momento de la entrega de los recursos y no pudiendo rendir fuera del año de entrega de los fondos.</w:t>
      </w:r>
    </w:p>
    <w:p w14:paraId="1C6D8447" w14:textId="77777777" w:rsidR="00871D8B" w:rsidRDefault="00197024" w:rsidP="002D02D2">
      <w:pPr>
        <w:pBdr>
          <w:top w:val="nil"/>
          <w:left w:val="nil"/>
          <w:bottom w:val="nil"/>
          <w:right w:val="nil"/>
          <w:between w:val="nil"/>
        </w:pBdr>
        <w:spacing w:before="280" w:after="280" w:line="360" w:lineRule="auto"/>
        <w:ind w:left="0" w:hanging="2"/>
        <w:jc w:val="both"/>
        <w:rPr>
          <w:rFonts w:ascii="Arial" w:eastAsia="Arial" w:hAnsi="Arial" w:cs="Arial"/>
          <w:color w:val="000000"/>
        </w:rPr>
      </w:pPr>
      <w:r>
        <w:rPr>
          <w:rFonts w:ascii="Arial" w:eastAsia="Arial" w:hAnsi="Arial" w:cs="Arial"/>
          <w:color w:val="000000"/>
        </w:rPr>
        <w:t>Toda rendición de cuentas no presentada o no aprobada por el Municipio u observada  por la Controlaría General, sean totales o parciales, generará la obligación de restituir aquellos recursos no rendidos, observados y/o no ejecutados, sin perjuicio  de las responsabilidades y sanciones que determine la Ley.</w:t>
      </w:r>
    </w:p>
    <w:p w14:paraId="3078639F" w14:textId="77777777" w:rsidR="00871D8B" w:rsidRDefault="00197024" w:rsidP="002D02D2">
      <w:pPr>
        <w:pBdr>
          <w:top w:val="nil"/>
          <w:left w:val="nil"/>
          <w:bottom w:val="nil"/>
          <w:right w:val="nil"/>
          <w:between w:val="nil"/>
        </w:pBdr>
        <w:spacing w:before="280" w:after="280" w:line="240" w:lineRule="auto"/>
        <w:ind w:left="0" w:hanging="2"/>
        <w:jc w:val="both"/>
        <w:rPr>
          <w:rFonts w:ascii="Arial" w:eastAsia="Arial" w:hAnsi="Arial" w:cs="Arial"/>
          <w:color w:val="000000"/>
        </w:rPr>
      </w:pPr>
      <w:r>
        <w:rPr>
          <w:rFonts w:ascii="Arial" w:eastAsia="Arial" w:hAnsi="Arial" w:cs="Arial"/>
          <w:color w:val="000000"/>
        </w:rPr>
        <w:lastRenderedPageBreak/>
        <w:t>La rendición debe ser entregada en el Departamento  de Contabilidad, ubicado en el  tercer piso Municipalidad  en calle San Felipe N° 80.</w:t>
      </w:r>
    </w:p>
    <w:p w14:paraId="0623EFF5" w14:textId="77777777" w:rsidR="00F546D5" w:rsidRDefault="00F546D5" w:rsidP="00E5091C">
      <w:pPr>
        <w:pBdr>
          <w:top w:val="nil"/>
          <w:left w:val="nil"/>
          <w:bottom w:val="nil"/>
          <w:right w:val="nil"/>
          <w:between w:val="nil"/>
        </w:pBdr>
        <w:spacing w:before="280" w:after="280" w:line="240" w:lineRule="atLeast"/>
        <w:ind w:leftChars="0" w:left="0" w:firstLineChars="0" w:firstLine="0"/>
        <w:jc w:val="both"/>
        <w:rPr>
          <w:rFonts w:ascii="Arial" w:eastAsia="Arial" w:hAnsi="Arial" w:cs="Arial"/>
          <w:color w:val="000000"/>
        </w:rPr>
      </w:pPr>
    </w:p>
    <w:p w14:paraId="2BB9407A" w14:textId="77777777" w:rsidR="00F546D5" w:rsidRDefault="00F546D5" w:rsidP="002D02D2">
      <w:pPr>
        <w:pBdr>
          <w:top w:val="nil"/>
          <w:left w:val="nil"/>
          <w:bottom w:val="nil"/>
          <w:right w:val="nil"/>
          <w:between w:val="nil"/>
        </w:pBdr>
        <w:spacing w:before="280" w:after="280" w:line="240" w:lineRule="atLeast"/>
        <w:ind w:left="0" w:hanging="2"/>
        <w:jc w:val="both"/>
        <w:rPr>
          <w:rFonts w:ascii="Arial" w:eastAsia="Arial" w:hAnsi="Arial" w:cs="Arial"/>
          <w:color w:val="000000"/>
        </w:rPr>
      </w:pPr>
    </w:p>
    <w:p w14:paraId="7CEB642E" w14:textId="77777777" w:rsidR="00F546D5" w:rsidRDefault="00F546D5" w:rsidP="002D02D2">
      <w:pPr>
        <w:pBdr>
          <w:top w:val="nil"/>
          <w:left w:val="nil"/>
          <w:bottom w:val="nil"/>
          <w:right w:val="nil"/>
          <w:between w:val="nil"/>
        </w:pBdr>
        <w:spacing w:before="280" w:after="280" w:line="240" w:lineRule="atLeast"/>
        <w:ind w:left="0" w:hanging="2"/>
        <w:jc w:val="both"/>
        <w:rPr>
          <w:rFonts w:ascii="Arial" w:eastAsia="Arial" w:hAnsi="Arial" w:cs="Arial"/>
          <w:color w:val="000000"/>
        </w:rPr>
      </w:pPr>
    </w:p>
    <w:p w14:paraId="6D6F2D12" w14:textId="77777777" w:rsidR="002D02D2" w:rsidRPr="002D02D2" w:rsidRDefault="002D02D2" w:rsidP="002D02D2">
      <w:pPr>
        <w:pBdr>
          <w:top w:val="nil"/>
          <w:left w:val="nil"/>
          <w:bottom w:val="nil"/>
          <w:right w:val="nil"/>
          <w:between w:val="nil"/>
        </w:pBdr>
        <w:spacing w:before="280" w:line="240" w:lineRule="atLeast"/>
        <w:ind w:left="-2" w:firstLineChars="0" w:firstLine="0"/>
        <w:jc w:val="both"/>
        <w:rPr>
          <w:rFonts w:ascii="Arial Narrow" w:eastAsia="Arial" w:hAnsi="Arial Narrow" w:cs="Arial"/>
          <w:b/>
          <w:color w:val="000000"/>
          <w:sz w:val="20"/>
          <w:szCs w:val="16"/>
        </w:rPr>
      </w:pPr>
      <w:r>
        <w:rPr>
          <w:rFonts w:ascii="Arial Narrow" w:eastAsia="Arial" w:hAnsi="Arial Narrow" w:cs="Arial"/>
          <w:color w:val="000000"/>
          <w:sz w:val="20"/>
          <w:szCs w:val="16"/>
        </w:rPr>
        <w:t xml:space="preserve">       </w:t>
      </w:r>
      <w:r w:rsidRPr="002D02D2">
        <w:rPr>
          <w:rFonts w:ascii="Arial Narrow" w:eastAsia="Arial" w:hAnsi="Arial Narrow" w:cs="Arial"/>
          <w:b/>
          <w:color w:val="000000"/>
          <w:sz w:val="20"/>
          <w:szCs w:val="16"/>
        </w:rPr>
        <w:t xml:space="preserve">DEYSE GALLARDO VERA </w:t>
      </w:r>
      <w:r w:rsidRPr="002D02D2">
        <w:rPr>
          <w:rFonts w:ascii="Arial Narrow" w:eastAsia="Arial" w:hAnsi="Arial Narrow" w:cs="Arial"/>
          <w:b/>
          <w:color w:val="000000"/>
          <w:sz w:val="20"/>
          <w:szCs w:val="16"/>
        </w:rPr>
        <w:tab/>
      </w:r>
      <w:r w:rsidRPr="002D02D2">
        <w:rPr>
          <w:rFonts w:ascii="Arial Narrow" w:eastAsia="Arial" w:hAnsi="Arial Narrow" w:cs="Arial"/>
          <w:b/>
          <w:color w:val="000000"/>
          <w:sz w:val="20"/>
          <w:szCs w:val="16"/>
        </w:rPr>
        <w:tab/>
      </w:r>
      <w:r w:rsidRPr="002D02D2">
        <w:rPr>
          <w:rFonts w:ascii="Arial Narrow" w:eastAsia="Arial" w:hAnsi="Arial Narrow" w:cs="Arial"/>
          <w:b/>
          <w:color w:val="000000"/>
          <w:sz w:val="20"/>
          <w:szCs w:val="16"/>
        </w:rPr>
        <w:tab/>
      </w:r>
      <w:r w:rsidRPr="002D02D2">
        <w:rPr>
          <w:rFonts w:ascii="Arial Narrow" w:eastAsia="Arial" w:hAnsi="Arial Narrow" w:cs="Arial"/>
          <w:b/>
          <w:color w:val="000000"/>
          <w:sz w:val="20"/>
          <w:szCs w:val="16"/>
        </w:rPr>
        <w:tab/>
      </w:r>
      <w:r w:rsidRPr="002D02D2">
        <w:rPr>
          <w:rFonts w:ascii="Arial Narrow" w:eastAsia="Arial" w:hAnsi="Arial Narrow" w:cs="Arial"/>
          <w:b/>
          <w:color w:val="000000"/>
          <w:sz w:val="20"/>
          <w:szCs w:val="16"/>
        </w:rPr>
        <w:tab/>
      </w:r>
      <w:r w:rsidRPr="002D02D2">
        <w:rPr>
          <w:rFonts w:ascii="Arial Narrow" w:eastAsia="Arial" w:hAnsi="Arial Narrow" w:cs="Arial"/>
          <w:b/>
          <w:color w:val="000000"/>
          <w:sz w:val="20"/>
          <w:szCs w:val="16"/>
        </w:rPr>
        <w:tab/>
        <w:t xml:space="preserve">GERVOY PAREDES ROJAS </w:t>
      </w:r>
    </w:p>
    <w:p w14:paraId="5D210F30" w14:textId="77777777" w:rsidR="002D02D2" w:rsidRPr="002D02D2" w:rsidRDefault="002D02D2" w:rsidP="002D02D2">
      <w:pPr>
        <w:pBdr>
          <w:top w:val="nil"/>
          <w:left w:val="nil"/>
          <w:bottom w:val="nil"/>
          <w:right w:val="nil"/>
          <w:between w:val="nil"/>
        </w:pBdr>
        <w:spacing w:before="280" w:line="240" w:lineRule="atLeast"/>
        <w:ind w:left="-2" w:firstLineChars="0" w:firstLine="0"/>
        <w:jc w:val="both"/>
        <w:rPr>
          <w:rFonts w:ascii="Arial Narrow" w:eastAsia="Arial" w:hAnsi="Arial Narrow" w:cs="Arial"/>
          <w:b/>
          <w:color w:val="000000"/>
          <w:sz w:val="20"/>
          <w:szCs w:val="16"/>
        </w:rPr>
      </w:pPr>
      <w:r w:rsidRPr="002D02D2">
        <w:rPr>
          <w:rFonts w:ascii="Arial Narrow" w:eastAsia="Arial" w:hAnsi="Arial Narrow" w:cs="Arial"/>
          <w:b/>
          <w:color w:val="000000"/>
          <w:sz w:val="20"/>
          <w:szCs w:val="16"/>
        </w:rPr>
        <w:t xml:space="preserve">        SECRETARIA MUNICIPAL </w:t>
      </w:r>
      <w:r w:rsidRPr="002D02D2">
        <w:rPr>
          <w:rFonts w:ascii="Arial Narrow" w:eastAsia="Arial" w:hAnsi="Arial Narrow" w:cs="Arial"/>
          <w:b/>
          <w:color w:val="000000"/>
          <w:sz w:val="20"/>
          <w:szCs w:val="16"/>
        </w:rPr>
        <w:tab/>
      </w:r>
      <w:r w:rsidRPr="002D02D2">
        <w:rPr>
          <w:rFonts w:ascii="Arial Narrow" w:eastAsia="Arial" w:hAnsi="Arial Narrow" w:cs="Arial"/>
          <w:b/>
          <w:color w:val="000000"/>
          <w:sz w:val="20"/>
          <w:szCs w:val="16"/>
        </w:rPr>
        <w:tab/>
      </w:r>
      <w:r w:rsidRPr="002D02D2">
        <w:rPr>
          <w:rFonts w:ascii="Arial Narrow" w:eastAsia="Arial" w:hAnsi="Arial Narrow" w:cs="Arial"/>
          <w:b/>
          <w:color w:val="000000"/>
          <w:sz w:val="20"/>
          <w:szCs w:val="16"/>
        </w:rPr>
        <w:tab/>
      </w:r>
      <w:r w:rsidRPr="002D02D2">
        <w:rPr>
          <w:rFonts w:ascii="Arial Narrow" w:eastAsia="Arial" w:hAnsi="Arial Narrow" w:cs="Arial"/>
          <w:b/>
          <w:color w:val="000000"/>
          <w:sz w:val="20"/>
          <w:szCs w:val="16"/>
        </w:rPr>
        <w:tab/>
      </w:r>
      <w:r w:rsidRPr="002D02D2">
        <w:rPr>
          <w:rFonts w:ascii="Arial Narrow" w:eastAsia="Arial" w:hAnsi="Arial Narrow" w:cs="Arial"/>
          <w:b/>
          <w:color w:val="000000"/>
          <w:sz w:val="20"/>
          <w:szCs w:val="16"/>
        </w:rPr>
        <w:tab/>
        <w:t xml:space="preserve">              ALCALDE DE   PUERTO MONTT </w:t>
      </w:r>
    </w:p>
    <w:p w14:paraId="585083D2" w14:textId="77777777" w:rsidR="002D02D2" w:rsidRPr="002D02D2" w:rsidRDefault="002D02D2" w:rsidP="002D02D2">
      <w:pPr>
        <w:pBdr>
          <w:top w:val="nil"/>
          <w:left w:val="nil"/>
          <w:bottom w:val="nil"/>
          <w:right w:val="nil"/>
          <w:between w:val="nil"/>
        </w:pBdr>
        <w:spacing w:before="280" w:after="280" w:line="240" w:lineRule="auto"/>
        <w:ind w:left="-2" w:firstLineChars="0" w:firstLine="0"/>
        <w:jc w:val="both"/>
        <w:rPr>
          <w:rFonts w:ascii="Arial Narrow" w:eastAsia="Arial" w:hAnsi="Arial Narrow" w:cs="Arial"/>
          <w:b/>
          <w:color w:val="000000"/>
          <w:sz w:val="16"/>
          <w:szCs w:val="16"/>
        </w:rPr>
      </w:pPr>
    </w:p>
    <w:p w14:paraId="23DDF1E6" w14:textId="583C8F5E" w:rsidR="002D02D2" w:rsidRDefault="00F546D5" w:rsidP="002D02D2">
      <w:pPr>
        <w:pBdr>
          <w:top w:val="nil"/>
          <w:left w:val="nil"/>
          <w:bottom w:val="nil"/>
          <w:right w:val="nil"/>
          <w:between w:val="nil"/>
        </w:pBdr>
        <w:spacing w:before="280" w:after="280" w:line="240" w:lineRule="auto"/>
        <w:ind w:leftChars="0" w:left="5760" w:firstLineChars="0" w:firstLine="720"/>
        <w:jc w:val="both"/>
        <w:rPr>
          <w:rFonts w:ascii="Arial Narrow" w:eastAsia="Arial" w:hAnsi="Arial Narrow" w:cs="Arial"/>
          <w:color w:val="000000"/>
          <w:sz w:val="22"/>
          <w:szCs w:val="16"/>
        </w:rPr>
      </w:pPr>
      <w:r>
        <w:rPr>
          <w:rFonts w:ascii="Arial Narrow" w:eastAsia="Arial" w:hAnsi="Arial Narrow" w:cs="Arial"/>
          <w:color w:val="000000"/>
          <w:sz w:val="22"/>
          <w:szCs w:val="16"/>
        </w:rPr>
        <w:t xml:space="preserve">PUERTO MONTT, </w:t>
      </w:r>
      <w:r w:rsidR="00E5091C">
        <w:rPr>
          <w:rFonts w:ascii="Arial Narrow" w:eastAsia="Arial" w:hAnsi="Arial Narrow" w:cs="Arial"/>
          <w:color w:val="000000"/>
          <w:sz w:val="22"/>
          <w:szCs w:val="16"/>
        </w:rPr>
        <w:t xml:space="preserve">Mayo </w:t>
      </w:r>
      <w:r>
        <w:rPr>
          <w:rFonts w:ascii="Arial Narrow" w:eastAsia="Arial" w:hAnsi="Arial Narrow" w:cs="Arial"/>
          <w:color w:val="000000"/>
          <w:sz w:val="22"/>
          <w:szCs w:val="16"/>
        </w:rPr>
        <w:t>de 2024</w:t>
      </w:r>
      <w:r w:rsidR="002D02D2" w:rsidRPr="002D02D2">
        <w:rPr>
          <w:rFonts w:ascii="Arial Narrow" w:eastAsia="Arial" w:hAnsi="Arial Narrow" w:cs="Arial"/>
          <w:color w:val="000000"/>
          <w:sz w:val="22"/>
          <w:szCs w:val="16"/>
        </w:rPr>
        <w:t xml:space="preserve"> </w:t>
      </w:r>
    </w:p>
    <w:p w14:paraId="26516DC3" w14:textId="107D8639" w:rsidR="00490BBB" w:rsidRPr="002D02D2" w:rsidRDefault="00490BBB" w:rsidP="00490BBB">
      <w:pPr>
        <w:pBdr>
          <w:top w:val="nil"/>
          <w:left w:val="nil"/>
          <w:bottom w:val="nil"/>
          <w:right w:val="nil"/>
          <w:between w:val="nil"/>
        </w:pBdr>
        <w:spacing w:before="280" w:after="280" w:line="240" w:lineRule="auto"/>
        <w:ind w:leftChars="0" w:left="0" w:firstLineChars="0" w:firstLine="0"/>
        <w:jc w:val="both"/>
        <w:rPr>
          <w:rFonts w:ascii="Arial Narrow" w:eastAsia="Arial" w:hAnsi="Arial Narrow" w:cs="Arial"/>
          <w:color w:val="000000"/>
          <w:sz w:val="22"/>
          <w:szCs w:val="16"/>
        </w:rPr>
      </w:pPr>
      <w:r>
        <w:rPr>
          <w:rFonts w:ascii="Arial Narrow" w:eastAsia="Arial" w:hAnsi="Arial Narrow" w:cs="Arial"/>
          <w:color w:val="000000"/>
          <w:sz w:val="22"/>
          <w:szCs w:val="16"/>
        </w:rPr>
        <w:t>CCV/CJM/PAL/ccc</w:t>
      </w:r>
    </w:p>
    <w:p w14:paraId="1495B988" w14:textId="77777777" w:rsidR="00871D8B" w:rsidRPr="002D02D2" w:rsidRDefault="00871D8B" w:rsidP="002D02D2">
      <w:pPr>
        <w:pBdr>
          <w:top w:val="nil"/>
          <w:left w:val="nil"/>
          <w:bottom w:val="nil"/>
          <w:right w:val="nil"/>
          <w:between w:val="nil"/>
        </w:pBdr>
        <w:spacing w:before="280" w:after="280" w:line="360" w:lineRule="auto"/>
        <w:ind w:left="0" w:hanging="2"/>
        <w:jc w:val="center"/>
        <w:rPr>
          <w:rFonts w:ascii="Arial Narrow" w:eastAsia="Arial" w:hAnsi="Arial Narrow" w:cs="Arial"/>
          <w:color w:val="000000"/>
          <w:sz w:val="16"/>
          <w:szCs w:val="16"/>
        </w:rPr>
      </w:pPr>
    </w:p>
    <w:sectPr w:rsidR="00871D8B" w:rsidRPr="002D02D2">
      <w:headerReference w:type="even" r:id="rId15"/>
      <w:headerReference w:type="default" r:id="rId16"/>
      <w:footerReference w:type="even" r:id="rId17"/>
      <w:footerReference w:type="default" r:id="rId18"/>
      <w:headerReference w:type="first" r:id="rId19"/>
      <w:footerReference w:type="first" r:id="rId20"/>
      <w:pgSz w:w="12242" w:h="18711"/>
      <w:pgMar w:top="1418" w:right="1701"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469FC" w14:textId="77777777" w:rsidR="007F263C" w:rsidRDefault="007F263C">
      <w:pPr>
        <w:spacing w:line="240" w:lineRule="auto"/>
        <w:ind w:left="0" w:hanging="2"/>
      </w:pPr>
      <w:r>
        <w:separator/>
      </w:r>
    </w:p>
  </w:endnote>
  <w:endnote w:type="continuationSeparator" w:id="0">
    <w:p w14:paraId="31D7F621" w14:textId="77777777" w:rsidR="007F263C" w:rsidRDefault="007F26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E05C" w14:textId="77777777" w:rsidR="00871D8B" w:rsidRDefault="00871D8B">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E046" w14:textId="192A821D" w:rsidR="00871D8B" w:rsidRDefault="00197024">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456FB5">
      <w:rPr>
        <w:noProof/>
        <w:color w:val="000000"/>
      </w:rPr>
      <w:t>2</w:t>
    </w:r>
    <w:r>
      <w:rPr>
        <w:color w:val="000000"/>
      </w:rPr>
      <w:fldChar w:fldCharType="end"/>
    </w:r>
  </w:p>
  <w:p w14:paraId="1457CDC0" w14:textId="77777777" w:rsidR="00871D8B" w:rsidRDefault="00871D8B">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663EE" w14:textId="77777777" w:rsidR="00871D8B" w:rsidRDefault="00871D8B">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D765D" w14:textId="77777777" w:rsidR="007F263C" w:rsidRDefault="007F263C">
      <w:pPr>
        <w:spacing w:line="240" w:lineRule="auto"/>
        <w:ind w:left="0" w:hanging="2"/>
      </w:pPr>
      <w:r>
        <w:separator/>
      </w:r>
    </w:p>
  </w:footnote>
  <w:footnote w:type="continuationSeparator" w:id="0">
    <w:p w14:paraId="17BDDC40" w14:textId="77777777" w:rsidR="007F263C" w:rsidRDefault="007F263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FD1A1" w14:textId="77777777" w:rsidR="00871D8B" w:rsidRDefault="00871D8B">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A814" w14:textId="77777777" w:rsidR="00871D8B" w:rsidRDefault="00871D8B">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22"/>
        <w:szCs w:val="22"/>
      </w:rPr>
    </w:pPr>
  </w:p>
  <w:p w14:paraId="30D1048C" w14:textId="77777777" w:rsidR="00871D8B" w:rsidRDefault="00871D8B">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5A1E" w14:textId="77777777" w:rsidR="00871D8B" w:rsidRDefault="00871D8B">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CB9"/>
    <w:multiLevelType w:val="multilevel"/>
    <w:tmpl w:val="F8883D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1B269B4"/>
    <w:multiLevelType w:val="multilevel"/>
    <w:tmpl w:val="CDA4BF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86E3E1D"/>
    <w:multiLevelType w:val="multilevel"/>
    <w:tmpl w:val="41CED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A534ED"/>
    <w:multiLevelType w:val="multilevel"/>
    <w:tmpl w:val="5A106E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2CB846BE"/>
    <w:multiLevelType w:val="multilevel"/>
    <w:tmpl w:val="35EE6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2125B7"/>
    <w:multiLevelType w:val="multilevel"/>
    <w:tmpl w:val="1444DF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8136DCE"/>
    <w:multiLevelType w:val="multilevel"/>
    <w:tmpl w:val="824AD8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05B121B"/>
    <w:multiLevelType w:val="multilevel"/>
    <w:tmpl w:val="A61AC5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422F4843"/>
    <w:multiLevelType w:val="multilevel"/>
    <w:tmpl w:val="CB02C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2C25CD"/>
    <w:multiLevelType w:val="multilevel"/>
    <w:tmpl w:val="BBD449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F3C6668"/>
    <w:multiLevelType w:val="multilevel"/>
    <w:tmpl w:val="CA9C72BA"/>
    <w:lvl w:ilvl="0">
      <w:numFmt w:val="bullet"/>
      <w:pStyle w:val="Ttulo1"/>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1BD10F5"/>
    <w:multiLevelType w:val="multilevel"/>
    <w:tmpl w:val="56AA47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2781BD1"/>
    <w:multiLevelType w:val="multilevel"/>
    <w:tmpl w:val="9FD2B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793EF9"/>
    <w:multiLevelType w:val="multilevel"/>
    <w:tmpl w:val="356AA0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2FD61DE"/>
    <w:multiLevelType w:val="multilevel"/>
    <w:tmpl w:val="AC24852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736C3F68"/>
    <w:multiLevelType w:val="multilevel"/>
    <w:tmpl w:val="7F7E95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CFB6A47"/>
    <w:multiLevelType w:val="multilevel"/>
    <w:tmpl w:val="D764C7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14"/>
  </w:num>
  <w:num w:numId="3">
    <w:abstractNumId w:val="8"/>
  </w:num>
  <w:num w:numId="4">
    <w:abstractNumId w:val="5"/>
  </w:num>
  <w:num w:numId="5">
    <w:abstractNumId w:val="7"/>
  </w:num>
  <w:num w:numId="6">
    <w:abstractNumId w:val="4"/>
  </w:num>
  <w:num w:numId="7">
    <w:abstractNumId w:val="13"/>
  </w:num>
  <w:num w:numId="8">
    <w:abstractNumId w:val="6"/>
  </w:num>
  <w:num w:numId="9">
    <w:abstractNumId w:val="3"/>
  </w:num>
  <w:num w:numId="10">
    <w:abstractNumId w:val="1"/>
  </w:num>
  <w:num w:numId="11">
    <w:abstractNumId w:val="9"/>
  </w:num>
  <w:num w:numId="12">
    <w:abstractNumId w:val="0"/>
  </w:num>
  <w:num w:numId="13">
    <w:abstractNumId w:val="15"/>
  </w:num>
  <w:num w:numId="14">
    <w:abstractNumId w:val="11"/>
  </w:num>
  <w:num w:numId="15">
    <w:abstractNumId w:val="16"/>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8B"/>
    <w:rsid w:val="00007492"/>
    <w:rsid w:val="00175D9E"/>
    <w:rsid w:val="00197024"/>
    <w:rsid w:val="002A6BD5"/>
    <w:rsid w:val="002D02D2"/>
    <w:rsid w:val="002D73E3"/>
    <w:rsid w:val="00330B12"/>
    <w:rsid w:val="00453479"/>
    <w:rsid w:val="00456FB5"/>
    <w:rsid w:val="00490BBB"/>
    <w:rsid w:val="00506A67"/>
    <w:rsid w:val="005D1614"/>
    <w:rsid w:val="00601DE3"/>
    <w:rsid w:val="00617663"/>
    <w:rsid w:val="006320BF"/>
    <w:rsid w:val="00704C79"/>
    <w:rsid w:val="007315A2"/>
    <w:rsid w:val="007C5838"/>
    <w:rsid w:val="007E1E22"/>
    <w:rsid w:val="007F263C"/>
    <w:rsid w:val="00850733"/>
    <w:rsid w:val="00871D8B"/>
    <w:rsid w:val="008C61F9"/>
    <w:rsid w:val="008D18A4"/>
    <w:rsid w:val="00B056ED"/>
    <w:rsid w:val="00BA5A9A"/>
    <w:rsid w:val="00D75C0D"/>
    <w:rsid w:val="00E33F64"/>
    <w:rsid w:val="00E5091C"/>
    <w:rsid w:val="00EF6023"/>
    <w:rsid w:val="00F546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0F75"/>
  <w15:docId w15:val="{A2C52016-E877-4530-A4F8-8176C869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Textoindependiente"/>
    <w:pPr>
      <w:numPr>
        <w:numId w:val="1"/>
      </w:numPr>
      <w:spacing w:before="280" w:after="280"/>
      <w:ind w:left="-1" w:hanging="1"/>
    </w:pPr>
    <w:rPr>
      <w:b/>
      <w:bCs/>
      <w:kern w:val="1"/>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spacing w:after="120"/>
    </w:pPr>
  </w:style>
  <w:style w:type="paragraph" w:styleId="NormalWeb">
    <w:name w:val="Normal (Web)"/>
    <w:basedOn w:val="Normal"/>
    <w:pPr>
      <w:spacing w:before="280" w:after="280"/>
    </w:pPr>
  </w:style>
  <w:style w:type="paragraph" w:customStyle="1" w:styleId="western">
    <w:name w:val="western"/>
    <w:basedOn w:val="Normal"/>
    <w:pPr>
      <w:spacing w:before="280" w:after="280"/>
      <w:jc w:val="both"/>
    </w:pPr>
    <w:rPr>
      <w:rFonts w:ascii="Verdana" w:hAnsi="Verdana"/>
      <w:sz w:val="2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link w:val="TextocomentarioCar1"/>
    <w:rPr>
      <w:sz w:val="20"/>
      <w:szCs w:val="20"/>
    </w:rPr>
  </w:style>
  <w:style w:type="character" w:customStyle="1" w:styleId="TextocomentarioCar">
    <w:name w:val="Texto comentario Car"/>
    <w:rPr>
      <w:w w:val="100"/>
      <w:position w:val="-1"/>
      <w:effect w:val="none"/>
      <w:vertAlign w:val="baseline"/>
      <w:cs w:val="0"/>
      <w:em w:val="none"/>
      <w:lang w:val="es-ES" w:eastAsia="ar-SA" w:bidi="ar-SA"/>
    </w:rPr>
  </w:style>
  <w:style w:type="paragraph" w:styleId="Textodeglobo">
    <w:name w:val="Balloon Text"/>
    <w:basedOn w:val="Normal"/>
    <w:rPr>
      <w:rFonts w:ascii="Tahoma" w:hAnsi="Tahoma" w:cs="Tahoma"/>
      <w:sz w:val="16"/>
      <w:szCs w:val="16"/>
    </w:rPr>
  </w:style>
  <w:style w:type="character" w:styleId="Hipervnculo">
    <w:name w:val="Hyperlink"/>
    <w:rPr>
      <w:color w:val="0000FF"/>
      <w:w w:val="100"/>
      <w:position w:val="-1"/>
      <w:u w:val="single"/>
      <w:effect w:val="none"/>
      <w:vertAlign w:val="baseline"/>
      <w:cs w:val="0"/>
      <w:em w:val="none"/>
    </w:rPr>
  </w:style>
  <w:style w:type="character" w:styleId="Nmerodepgina">
    <w:name w:val="page number"/>
    <w:basedOn w:val="Fuentedeprrafopredeter"/>
    <w:rPr>
      <w:w w:val="100"/>
      <w:position w:val="-1"/>
      <w:effect w:val="none"/>
      <w:vertAlign w:val="baseline"/>
      <w:cs w:val="0"/>
      <w:em w:val="none"/>
    </w:rPr>
  </w:style>
  <w:style w:type="paragraph" w:customStyle="1" w:styleId="Contenidodelatabla">
    <w:name w:val="Contenido de la tabla"/>
    <w:basedOn w:val="Normal"/>
    <w:pPr>
      <w:widowControl w:val="0"/>
      <w:suppressLineNumbers/>
    </w:pPr>
    <w:rPr>
      <w:kern w:val="1"/>
      <w:lang w:val="es-CL"/>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pPr>
      <w:suppressAutoHyphens/>
      <w:spacing w:after="200" w:line="276" w:lineRule="auto"/>
      <w:ind w:left="720"/>
      <w:contextualSpacing/>
    </w:pPr>
    <w:rPr>
      <w:rFonts w:ascii="Calibri" w:hAnsi="Calibri"/>
      <w:sz w:val="22"/>
      <w:szCs w:val="22"/>
      <w:lang w:eastAsia="es-ES"/>
    </w:rPr>
  </w:style>
  <w:style w:type="character" w:customStyle="1" w:styleId="PiedepginaCar">
    <w:name w:val="Pie de página Car"/>
    <w:rPr>
      <w:w w:val="100"/>
      <w:position w:val="-1"/>
      <w:sz w:val="24"/>
      <w:szCs w:val="24"/>
      <w:effect w:val="none"/>
      <w:vertAlign w:val="baseline"/>
      <w:cs w:val="0"/>
      <w:em w:val="none"/>
      <w:lang w:val="es-ES"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Asuntodelcomentario">
    <w:name w:val="annotation subject"/>
    <w:basedOn w:val="Textocomentario"/>
    <w:next w:val="Textocomentario"/>
    <w:link w:val="AsuntodelcomentarioCar"/>
    <w:uiPriority w:val="99"/>
    <w:semiHidden/>
    <w:unhideWhenUsed/>
    <w:rsid w:val="00F546D5"/>
    <w:pPr>
      <w:spacing w:line="240" w:lineRule="auto"/>
    </w:pPr>
    <w:rPr>
      <w:b/>
      <w:bCs/>
    </w:rPr>
  </w:style>
  <w:style w:type="character" w:customStyle="1" w:styleId="TextocomentarioCar1">
    <w:name w:val="Texto comentario Car1"/>
    <w:basedOn w:val="Fuentedeprrafopredeter"/>
    <w:link w:val="Textocomentario"/>
    <w:rsid w:val="00F546D5"/>
    <w:rPr>
      <w:position w:val="-1"/>
      <w:sz w:val="20"/>
      <w:szCs w:val="20"/>
      <w:lang w:eastAsia="ar-SA"/>
    </w:rPr>
  </w:style>
  <w:style w:type="character" w:customStyle="1" w:styleId="AsuntodelcomentarioCar">
    <w:name w:val="Asunto del comentario Car"/>
    <w:basedOn w:val="TextocomentarioCar1"/>
    <w:link w:val="Asuntodelcomentario"/>
    <w:uiPriority w:val="99"/>
    <w:semiHidden/>
    <w:rsid w:val="00F546D5"/>
    <w:rPr>
      <w:b/>
      <w:bCs/>
      <w:positio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gistros19862.cl/certificado/instituc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gistrocivil.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icinamunicipaldelajuventudpm@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transparencia.puertomonttchile.cl/transparencia_activa/reglamento_1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AsC23UpC1d+SPx+azAAOtzfp3Q==">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4551</Words>
  <Characters>25032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rrivas</dc:creator>
  <cp:lastModifiedBy>usuario</cp:lastModifiedBy>
  <cp:revision>2</cp:revision>
  <cp:lastPrinted>2024-06-03T13:55:00Z</cp:lastPrinted>
  <dcterms:created xsi:type="dcterms:W3CDTF">2024-06-24T16:16:00Z</dcterms:created>
  <dcterms:modified xsi:type="dcterms:W3CDTF">2024-06-24T16:16:00Z</dcterms:modified>
</cp:coreProperties>
</file>